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015" w:leader="none"/>
        </w:tabs>
        <w:rPr/>
      </w:pPr>
      <w:r>
        <mc:AlternateContent>
          <mc:Choice Requires="wps">
            <w:drawing>
              <wp:anchor behindDoc="1" distT="0" distB="0" distL="0" distR="0" simplePos="0" locked="0" layoutInCell="0" allowOverlap="1" relativeHeight="2" wp14:anchorId="509DE3A9">
                <wp:simplePos x="0" y="0"/>
                <wp:positionH relativeFrom="column">
                  <wp:posOffset>-652780</wp:posOffset>
                </wp:positionH>
                <wp:positionV relativeFrom="paragraph">
                  <wp:posOffset>-651510</wp:posOffset>
                </wp:positionV>
                <wp:extent cx="2960370" cy="1200150"/>
                <wp:effectExtent l="0" t="0" r="0" b="0"/>
                <wp:wrapNone/>
                <wp:docPr id="1" name="Zone de texte 6"/>
                <a:graphic xmlns:a="http://schemas.openxmlformats.org/drawingml/2006/main">
                  <a:graphicData uri="http://schemas.microsoft.com/office/word/2010/wordprocessingShape">
                    <wps:wsp>
                      <wps:cNvSpPr/>
                      <wps:spPr>
                        <a:xfrm>
                          <a:off x="0" y="0"/>
                          <a:ext cx="2960280" cy="120024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w:hAnsi="Arial" w:cs="Arial"/>
                                <w:bCs/>
                                <w:color w:val="000000"/>
                                <w:sz w:val="14"/>
                                <w:szCs w:val="20"/>
                              </w:rPr>
                            </w:pPr>
                            <w:r>
                              <w:rPr>
                                <w:rFonts w:cs="Arial" w:ascii="Arial" w:hAnsi="Arial"/>
                                <w:bCs/>
                                <w:color w:val="000000"/>
                                <w:sz w:val="14"/>
                                <w:szCs w:val="20"/>
                              </w:rPr>
                              <w:t xml:space="preserve">REPUBLIQUE DU CAMEROUN </w:t>
                            </w:r>
                          </w:p>
                          <w:p>
                            <w:pPr>
                              <w:pStyle w:val="Contenudecadre"/>
                              <w:jc w:val="center"/>
                              <w:rPr>
                                <w:rFonts w:ascii="Arial" w:hAnsi="Arial" w:cs="Arial"/>
                                <w:bCs/>
                                <w:color w:val="000000"/>
                                <w:sz w:val="14"/>
                                <w:szCs w:val="20"/>
                              </w:rPr>
                            </w:pPr>
                            <w:r>
                              <w:rPr>
                                <w:rFonts w:cs="Arial" w:ascii="Arial" w:hAnsi="Arial"/>
                                <w:bCs/>
                                <w:color w:val="000000"/>
                                <w:sz w:val="14"/>
                                <w:szCs w:val="20"/>
                              </w:rPr>
                              <w:t xml:space="preserve">Paix – Travail – Patrie </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REGION DU SUD</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DEPARTEMENT DE LA MVILA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
                                <w:b/>
                                <w:bCs/>
                                <w:color w:val="000000"/>
                                <w:sz w:val="16"/>
                                <w:szCs w:val="20"/>
                              </w:rPr>
                            </w:pPr>
                            <w:r>
                              <w:rPr>
                                <w:rFonts w:cs="Arial" w:ascii="Arial" w:hAnsi="Arial"/>
                                <w:b/>
                                <w:bCs/>
                                <w:color w:val="000000"/>
                                <w:sz w:val="16"/>
                                <w:szCs w:val="20"/>
                              </w:rPr>
                              <w:t>COMMUNAUTE URBAINE D’EBOLOWA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color w:val="000000"/>
                                <w:sz w:val="14"/>
                                <w:szCs w:val="20"/>
                              </w:rPr>
                            </w:pPr>
                            <w:r>
                              <w:rPr>
                                <w:rFonts w:cs="Arial" w:ascii="Arial" w:hAnsi="Arial"/>
                                <w:color w:val="000000"/>
                                <w:sz w:val="14"/>
                                <w:szCs w:val="20"/>
                              </w:rPr>
                              <w:t>Cabinet du Maire de la Ville</w:t>
                            </w:r>
                          </w:p>
                          <w:p>
                            <w:pPr>
                              <w:pStyle w:val="Contenudecadre"/>
                              <w:jc w:val="center"/>
                              <w:rPr>
                                <w:rFonts w:ascii="Arial" w:hAnsi="Arial" w:cs="Arial"/>
                                <w:color w:val="000000"/>
                                <w:sz w:val="14"/>
                                <w:szCs w:val="20"/>
                              </w:rPr>
                            </w:pPr>
                            <w:r>
                              <w:rPr>
                                <w:rFonts w:cs="Arial" w:ascii="Arial" w:hAnsi="Arial"/>
                                <w:color w:val="000000"/>
                                <w:sz w:val="14"/>
                                <w:szCs w:val="20"/>
                              </w:rPr>
                              <w:t>----------</w:t>
                            </w:r>
                          </w:p>
                          <w:p>
                            <w:pPr>
                              <w:pStyle w:val="Contenudecadre"/>
                              <w:jc w:val="center"/>
                              <w:rPr>
                                <w:rFonts w:ascii="Arial" w:hAnsi="Arial" w:cs="Arial"/>
                                <w:b/>
                                <w:b/>
                                <w:color w:val="000000"/>
                                <w:sz w:val="21"/>
                                <w:szCs w:val="21"/>
                              </w:rPr>
                            </w:pPr>
                            <w:r>
                              <w:rPr>
                                <w:rFonts w:cs="Arial" w:ascii="Arial" w:hAnsi="Arial"/>
                                <w:b/>
                                <w:color w:val="000000"/>
                                <w:sz w:val="21"/>
                                <w:szCs w:val="21"/>
                              </w:rPr>
                            </w:r>
                          </w:p>
                          <w:p>
                            <w:pPr>
                              <w:pStyle w:val="Contenudecadre"/>
                              <w:jc w:val="center"/>
                              <w:rPr>
                                <w:b/>
                                <w:b/>
                                <w:sz w:val="21"/>
                                <w:szCs w:val="21"/>
                              </w:rPr>
                            </w:pPr>
                            <w:r>
                              <w:rPr>
                                <w:b/>
                                <w:sz w:val="21"/>
                                <w:szCs w:val="21"/>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r>
                          </w:p>
                        </w:txbxContent>
                      </wps:txbx>
                      <wps:bodyPr anchor="t" upright="1">
                        <a:noAutofit/>
                      </wps:bodyPr>
                    </wps:wsp>
                  </a:graphicData>
                </a:graphic>
              </wp:anchor>
            </w:drawing>
          </mc:Choice>
          <mc:Fallback>
            <w:pict>
              <v:rect id="shape_0" ID="Zone de texte 6" path="m0,0l-2147483645,0l-2147483645,-2147483646l0,-2147483646xe" fillcolor="white" stroked="f" o:allowincell="f" style="position:absolute;margin-left:-51.4pt;margin-top:-51.3pt;width:233.05pt;height:94.45pt;mso-wrap-style:square;v-text-anchor:top" wp14:anchorId="509DE3A9">
                <v:fill o:detectmouseclick="t" type="solid" color2="black"/>
                <v:stroke color="#3465a4" joinstyle="round" endcap="flat"/>
                <v:textbox>
                  <w:txbxContent>
                    <w:p>
                      <w:pPr>
                        <w:pStyle w:val="Contenudecadre"/>
                        <w:jc w:val="center"/>
                        <w:rPr>
                          <w:rFonts w:ascii="Arial" w:hAnsi="Arial" w:cs="Arial"/>
                          <w:bCs/>
                          <w:color w:val="000000"/>
                          <w:sz w:val="14"/>
                          <w:szCs w:val="20"/>
                        </w:rPr>
                      </w:pPr>
                      <w:r>
                        <w:rPr>
                          <w:rFonts w:cs="Arial" w:ascii="Arial" w:hAnsi="Arial"/>
                          <w:bCs/>
                          <w:color w:val="000000"/>
                          <w:sz w:val="14"/>
                          <w:szCs w:val="20"/>
                        </w:rPr>
                        <w:t xml:space="preserve">REPUBLIQUE DU CAMEROUN </w:t>
                      </w:r>
                    </w:p>
                    <w:p>
                      <w:pPr>
                        <w:pStyle w:val="Contenudecadre"/>
                        <w:jc w:val="center"/>
                        <w:rPr>
                          <w:rFonts w:ascii="Arial" w:hAnsi="Arial" w:cs="Arial"/>
                          <w:bCs/>
                          <w:color w:val="000000"/>
                          <w:sz w:val="14"/>
                          <w:szCs w:val="20"/>
                        </w:rPr>
                      </w:pPr>
                      <w:r>
                        <w:rPr>
                          <w:rFonts w:cs="Arial" w:ascii="Arial" w:hAnsi="Arial"/>
                          <w:bCs/>
                          <w:color w:val="000000"/>
                          <w:sz w:val="14"/>
                          <w:szCs w:val="20"/>
                        </w:rPr>
                        <w:t xml:space="preserve">Paix – Travail – Patrie </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REGION DU SUD</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DEPARTEMENT DE LA MVILA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
                          <w:b/>
                          <w:bCs/>
                          <w:color w:val="000000"/>
                          <w:sz w:val="16"/>
                          <w:szCs w:val="20"/>
                        </w:rPr>
                      </w:pPr>
                      <w:r>
                        <w:rPr>
                          <w:rFonts w:cs="Arial" w:ascii="Arial" w:hAnsi="Arial"/>
                          <w:b/>
                          <w:bCs/>
                          <w:color w:val="000000"/>
                          <w:sz w:val="16"/>
                          <w:szCs w:val="20"/>
                        </w:rPr>
                        <w:t>COMMUNAUTE URBAINE D’EBOLOWA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color w:val="000000"/>
                          <w:sz w:val="14"/>
                          <w:szCs w:val="20"/>
                        </w:rPr>
                      </w:pPr>
                      <w:r>
                        <w:rPr>
                          <w:rFonts w:cs="Arial" w:ascii="Arial" w:hAnsi="Arial"/>
                          <w:color w:val="000000"/>
                          <w:sz w:val="14"/>
                          <w:szCs w:val="20"/>
                        </w:rPr>
                        <w:t>Cabinet du Maire de la Ville</w:t>
                      </w:r>
                    </w:p>
                    <w:p>
                      <w:pPr>
                        <w:pStyle w:val="Contenudecadre"/>
                        <w:jc w:val="center"/>
                        <w:rPr>
                          <w:rFonts w:ascii="Arial" w:hAnsi="Arial" w:cs="Arial"/>
                          <w:color w:val="000000"/>
                          <w:sz w:val="14"/>
                          <w:szCs w:val="20"/>
                        </w:rPr>
                      </w:pPr>
                      <w:r>
                        <w:rPr>
                          <w:rFonts w:cs="Arial" w:ascii="Arial" w:hAnsi="Arial"/>
                          <w:color w:val="000000"/>
                          <w:sz w:val="14"/>
                          <w:szCs w:val="20"/>
                        </w:rPr>
                        <w:t>----------</w:t>
                      </w:r>
                    </w:p>
                    <w:p>
                      <w:pPr>
                        <w:pStyle w:val="Contenudecadre"/>
                        <w:jc w:val="center"/>
                        <w:rPr>
                          <w:rFonts w:ascii="Arial" w:hAnsi="Arial" w:cs="Arial"/>
                          <w:b/>
                          <w:b/>
                          <w:color w:val="000000"/>
                          <w:sz w:val="21"/>
                          <w:szCs w:val="21"/>
                        </w:rPr>
                      </w:pPr>
                      <w:r>
                        <w:rPr>
                          <w:rFonts w:cs="Arial" w:ascii="Arial" w:hAnsi="Arial"/>
                          <w:b/>
                          <w:color w:val="000000"/>
                          <w:sz w:val="21"/>
                          <w:szCs w:val="21"/>
                        </w:rPr>
                      </w:r>
                    </w:p>
                    <w:p>
                      <w:pPr>
                        <w:pStyle w:val="Contenudecadre"/>
                        <w:jc w:val="center"/>
                        <w:rPr>
                          <w:b/>
                          <w:b/>
                          <w:sz w:val="21"/>
                          <w:szCs w:val="21"/>
                        </w:rPr>
                      </w:pPr>
                      <w:r>
                        <w:rPr>
                          <w:b/>
                          <w:sz w:val="21"/>
                          <w:szCs w:val="21"/>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r>
                    </w:p>
                  </w:txbxContent>
                </v:textbox>
                <w10:wrap type="none"/>
              </v:rect>
            </w:pict>
          </mc:Fallback>
        </mc:AlternateContent>
        <mc:AlternateContent>
          <mc:Choice Requires="wps">
            <w:drawing>
              <wp:anchor behindDoc="1" distT="0" distB="0" distL="0" distR="0" simplePos="0" locked="0" layoutInCell="0" allowOverlap="1" relativeHeight="4" wp14:anchorId="09D972C1">
                <wp:simplePos x="0" y="0"/>
                <wp:positionH relativeFrom="page">
                  <wp:posOffset>4533265</wp:posOffset>
                </wp:positionH>
                <wp:positionV relativeFrom="paragraph">
                  <wp:posOffset>-689610</wp:posOffset>
                </wp:positionV>
                <wp:extent cx="2960370" cy="1638300"/>
                <wp:effectExtent l="0" t="0" r="0" b="0"/>
                <wp:wrapNone/>
                <wp:docPr id="3" name="Zone de texte 6"/>
                <a:graphic xmlns:a="http://schemas.openxmlformats.org/drawingml/2006/main">
                  <a:graphicData uri="http://schemas.microsoft.com/office/word/2010/wordprocessingShape">
                    <wps:wsp>
                      <wps:cNvSpPr/>
                      <wps:spPr>
                        <a:xfrm>
                          <a:off x="0" y="0"/>
                          <a:ext cx="2960280" cy="163836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REPUBLIC OF CAMEROON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Peace – Work – Fatherland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SOUTH REGION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MVILA DIVISION</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
                                <w:b/>
                                <w:bCs/>
                                <w:i/>
                                <w:i/>
                                <w:color w:val="000000"/>
                                <w:sz w:val="16"/>
                                <w:szCs w:val="20"/>
                                <w:lang w:val="en-US"/>
                              </w:rPr>
                            </w:pPr>
                            <w:r>
                              <w:rPr>
                                <w:rFonts w:cs="Arial" w:ascii="Arial" w:hAnsi="Arial"/>
                                <w:b/>
                                <w:bCs/>
                                <w:i/>
                                <w:color w:val="000000"/>
                                <w:sz w:val="16"/>
                                <w:szCs w:val="20"/>
                                <w:lang w:val="en-US"/>
                              </w:rPr>
                              <w:t xml:space="preserve">EBOLOWA CITY COUNCIL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i/>
                                <w:i/>
                                <w:color w:val="000000"/>
                                <w:sz w:val="14"/>
                                <w:szCs w:val="20"/>
                                <w:lang w:val="en-US"/>
                              </w:rPr>
                            </w:pPr>
                            <w:r>
                              <w:rPr>
                                <w:rFonts w:cs="Arial" w:ascii="Arial" w:hAnsi="Arial"/>
                                <w:i/>
                                <w:color w:val="000000"/>
                                <w:sz w:val="14"/>
                                <w:szCs w:val="20"/>
                                <w:lang w:val="en-US"/>
                              </w:rPr>
                              <w:t>Mayor Cabinet Office</w:t>
                            </w:r>
                          </w:p>
                          <w:p>
                            <w:pPr>
                              <w:pStyle w:val="Contenudecadre"/>
                              <w:jc w:val="center"/>
                              <w:rPr>
                                <w:rFonts w:ascii="Arial" w:hAnsi="Arial" w:cs="Arial"/>
                                <w:color w:val="000000"/>
                                <w:sz w:val="14"/>
                                <w:szCs w:val="20"/>
                                <w:lang w:val="en-US"/>
                              </w:rPr>
                            </w:pPr>
                            <w:r>
                              <w:rPr>
                                <w:rFonts w:cs="Arial" w:ascii="Arial" w:hAnsi="Arial"/>
                                <w:color w:val="000000"/>
                                <w:sz w:val="14"/>
                                <w:szCs w:val="20"/>
                                <w:lang w:val="en-US"/>
                              </w:rPr>
                              <w:t>----------</w:t>
                            </w:r>
                          </w:p>
                          <w:p>
                            <w:pPr>
                              <w:pStyle w:val="Contenudecadre"/>
                              <w:jc w:val="center"/>
                              <w:rPr>
                                <w:b/>
                                <w:b/>
                                <w:color w:val="000000"/>
                                <w:sz w:val="18"/>
                                <w:szCs w:val="21"/>
                                <w:lang w:val="en-US"/>
                              </w:rPr>
                            </w:pPr>
                            <w:r>
                              <w:rPr>
                                <w:b/>
                                <w:color w:val="000000"/>
                                <w:sz w:val="18"/>
                                <w:szCs w:val="21"/>
                                <w:lang w:val="en-US"/>
                              </w:rPr>
                              <w:t>P.O. BOX: 108 Ebolowa</w:t>
                            </w:r>
                          </w:p>
                          <w:p>
                            <w:pPr>
                              <w:pStyle w:val="Contenudecadre"/>
                              <w:jc w:val="center"/>
                              <w:rPr>
                                <w:rFonts w:ascii="Arial" w:hAnsi="Arial" w:cs="Arial"/>
                                <w:b/>
                                <w:b/>
                                <w:color w:val="000000"/>
                                <w:sz w:val="21"/>
                                <w:szCs w:val="21"/>
                                <w:lang w:val="en-US"/>
                              </w:rPr>
                            </w:pPr>
                            <w:r>
                              <w:rPr>
                                <w:rFonts w:cs="Arial" w:ascii="Arial" w:hAnsi="Arial"/>
                                <w:b/>
                                <w:color w:val="000000"/>
                                <w:sz w:val="21"/>
                                <w:szCs w:val="21"/>
                                <w:lang w:val="en-US"/>
                              </w:rPr>
                            </w:r>
                          </w:p>
                          <w:p>
                            <w:pPr>
                              <w:pStyle w:val="Contenudecadre"/>
                              <w:jc w:val="center"/>
                              <w:rPr>
                                <w:b/>
                                <w:b/>
                                <w:sz w:val="21"/>
                                <w:szCs w:val="21"/>
                                <w:lang w:val="en-US"/>
                              </w:rPr>
                            </w:pPr>
                            <w:r>
                              <w:rPr>
                                <w:b/>
                                <w:sz w:val="21"/>
                                <w:szCs w:val="21"/>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r>
                          </w:p>
                        </w:txbxContent>
                      </wps:txbx>
                      <wps:bodyPr anchor="t" upright="1">
                        <a:noAutofit/>
                      </wps:bodyPr>
                    </wps:wsp>
                  </a:graphicData>
                </a:graphic>
              </wp:anchor>
            </w:drawing>
          </mc:Choice>
          <mc:Fallback>
            <w:pict>
              <v:rect id="shape_0" ID="Zone de texte 6" path="m0,0l-2147483645,0l-2147483645,-2147483646l0,-2147483646xe" fillcolor="white" stroked="f" o:allowincell="f" style="position:absolute;margin-left:356.95pt;margin-top:-54.3pt;width:233.05pt;height:128.95pt;mso-wrap-style:square;v-text-anchor:top;mso-position-horizontal-relative:page" wp14:anchorId="09D972C1">
                <v:fill o:detectmouseclick="t" type="solid" color2="black"/>
                <v:stroke color="#3465a4" joinstyle="round" endcap="flat"/>
                <v:textbox>
                  <w:txbxContent>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REPUBLIC OF CAMEROON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Peace – Work – Fatherland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SOUTH REGION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MVILA DIVISION</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
                          <w:b/>
                          <w:bCs/>
                          <w:i/>
                          <w:i/>
                          <w:color w:val="000000"/>
                          <w:sz w:val="16"/>
                          <w:szCs w:val="20"/>
                          <w:lang w:val="en-US"/>
                        </w:rPr>
                      </w:pPr>
                      <w:r>
                        <w:rPr>
                          <w:rFonts w:cs="Arial" w:ascii="Arial" w:hAnsi="Arial"/>
                          <w:b/>
                          <w:bCs/>
                          <w:i/>
                          <w:color w:val="000000"/>
                          <w:sz w:val="16"/>
                          <w:szCs w:val="20"/>
                          <w:lang w:val="en-US"/>
                        </w:rPr>
                        <w:t xml:space="preserve">EBOLOWA CITY COUNCIL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i/>
                          <w:i/>
                          <w:color w:val="000000"/>
                          <w:sz w:val="14"/>
                          <w:szCs w:val="20"/>
                          <w:lang w:val="en-US"/>
                        </w:rPr>
                      </w:pPr>
                      <w:r>
                        <w:rPr>
                          <w:rFonts w:cs="Arial" w:ascii="Arial" w:hAnsi="Arial"/>
                          <w:i/>
                          <w:color w:val="000000"/>
                          <w:sz w:val="14"/>
                          <w:szCs w:val="20"/>
                          <w:lang w:val="en-US"/>
                        </w:rPr>
                        <w:t>Mayor Cabinet Office</w:t>
                      </w:r>
                    </w:p>
                    <w:p>
                      <w:pPr>
                        <w:pStyle w:val="Contenudecadre"/>
                        <w:jc w:val="center"/>
                        <w:rPr>
                          <w:rFonts w:ascii="Arial" w:hAnsi="Arial" w:cs="Arial"/>
                          <w:color w:val="000000"/>
                          <w:sz w:val="14"/>
                          <w:szCs w:val="20"/>
                          <w:lang w:val="en-US"/>
                        </w:rPr>
                      </w:pPr>
                      <w:r>
                        <w:rPr>
                          <w:rFonts w:cs="Arial" w:ascii="Arial" w:hAnsi="Arial"/>
                          <w:color w:val="000000"/>
                          <w:sz w:val="14"/>
                          <w:szCs w:val="20"/>
                          <w:lang w:val="en-US"/>
                        </w:rPr>
                        <w:t>----------</w:t>
                      </w:r>
                    </w:p>
                    <w:p>
                      <w:pPr>
                        <w:pStyle w:val="Contenudecadre"/>
                        <w:jc w:val="center"/>
                        <w:rPr>
                          <w:b/>
                          <w:b/>
                          <w:color w:val="000000"/>
                          <w:sz w:val="18"/>
                          <w:szCs w:val="21"/>
                          <w:lang w:val="en-US"/>
                        </w:rPr>
                      </w:pPr>
                      <w:r>
                        <w:rPr>
                          <w:b/>
                          <w:color w:val="000000"/>
                          <w:sz w:val="18"/>
                          <w:szCs w:val="21"/>
                          <w:lang w:val="en-US"/>
                        </w:rPr>
                        <w:t>P.O. BOX: 108 Ebolowa</w:t>
                      </w:r>
                    </w:p>
                    <w:p>
                      <w:pPr>
                        <w:pStyle w:val="Contenudecadre"/>
                        <w:jc w:val="center"/>
                        <w:rPr>
                          <w:rFonts w:ascii="Arial" w:hAnsi="Arial" w:cs="Arial"/>
                          <w:b/>
                          <w:b/>
                          <w:color w:val="000000"/>
                          <w:sz w:val="21"/>
                          <w:szCs w:val="21"/>
                          <w:lang w:val="en-US"/>
                        </w:rPr>
                      </w:pPr>
                      <w:r>
                        <w:rPr>
                          <w:rFonts w:cs="Arial" w:ascii="Arial" w:hAnsi="Arial"/>
                          <w:b/>
                          <w:color w:val="000000"/>
                          <w:sz w:val="21"/>
                          <w:szCs w:val="21"/>
                          <w:lang w:val="en-US"/>
                        </w:rPr>
                      </w:r>
                    </w:p>
                    <w:p>
                      <w:pPr>
                        <w:pStyle w:val="Contenudecadre"/>
                        <w:jc w:val="center"/>
                        <w:rPr>
                          <w:b/>
                          <w:b/>
                          <w:sz w:val="21"/>
                          <w:szCs w:val="21"/>
                          <w:lang w:val="en-US"/>
                        </w:rPr>
                      </w:pPr>
                      <w:r>
                        <w:rPr>
                          <w:b/>
                          <w:sz w:val="21"/>
                          <w:szCs w:val="21"/>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r>
                    </w:p>
                  </w:txbxContent>
                </v:textbox>
                <w10:wrap type="none"/>
              </v:rect>
            </w:pict>
          </mc:Fallback>
        </mc:AlternateContent>
        <w:drawing>
          <wp:anchor behindDoc="0" distT="0" distB="0" distL="0" distR="0" simplePos="0" locked="0" layoutInCell="0" allowOverlap="1" relativeHeight="6">
            <wp:simplePos x="0" y="0"/>
            <wp:positionH relativeFrom="margin">
              <wp:align>center</wp:align>
            </wp:positionH>
            <wp:positionV relativeFrom="paragraph">
              <wp:posOffset>-353695</wp:posOffset>
            </wp:positionV>
            <wp:extent cx="720090" cy="733425"/>
            <wp:effectExtent l="0" t="0" r="0" b="0"/>
            <wp:wrapNone/>
            <wp:docPr id="5"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descr="Numériser0002"/>
                    <pic:cNvPicPr>
                      <a:picLocks noChangeAspect="1" noChangeArrowheads="1"/>
                    </pic:cNvPicPr>
                  </pic:nvPicPr>
                  <pic:blipFill>
                    <a:blip r:embed="rId2"/>
                    <a:stretch>
                      <a:fillRect/>
                    </a:stretch>
                  </pic:blipFill>
                  <pic:spPr bwMode="auto">
                    <a:xfrm>
                      <a:off x="0" y="0"/>
                      <a:ext cx="720090" cy="733425"/>
                    </a:xfrm>
                    <a:prstGeom prst="rect">
                      <a:avLst/>
                    </a:prstGeom>
                  </pic:spPr>
                </pic:pic>
              </a:graphicData>
            </a:graphic>
          </wp:anchor>
        </w:drawing>
      </w:r>
      <w:r>
        <w:rPr/>
        <w:tab/>
      </w:r>
    </w:p>
    <w:p>
      <w:pPr>
        <w:pStyle w:val="Normal"/>
        <w:rPr/>
      </w:pPr>
      <w:r>
        <w:rPr/>
      </w:r>
    </w:p>
    <w:p>
      <w:pPr>
        <w:pStyle w:val="Normal"/>
        <w:rPr>
          <w:color w:val="000000"/>
          <w:sz w:val="20"/>
          <w:lang w:val="en-US"/>
        </w:rPr>
      </w:pPr>
      <w:r>
        <w:rPr>
          <w:color w:val="000000"/>
          <w:sz w:val="20"/>
          <w:lang w:val="en-US"/>
        </w:rPr>
      </w:r>
    </w:p>
    <w:p>
      <w:pPr>
        <w:pStyle w:val="Normal"/>
        <w:ind w:hanging="567"/>
        <w:rPr>
          <w:b/>
          <w:b/>
          <w:color w:val="000000"/>
          <w:sz w:val="20"/>
          <w:lang w:val="en-US"/>
        </w:rPr>
      </w:pPr>
      <w:r>
        <w:rPr>
          <w:b/>
          <w:color w:val="000000"/>
          <w:sz w:val="20"/>
          <w:lang w:val="en-US"/>
        </w:rPr>
        <w:t xml:space="preserve">                       </w:t>
      </w:r>
      <w:r>
        <w:rPr>
          <w:b/>
          <w:color w:val="000000"/>
          <w:sz w:val="20"/>
          <w:lang w:val="en-US"/>
        </w:rPr>
        <w:t>BP: 108 Ebolowa</w:t>
      </w:r>
    </w:p>
    <w:p>
      <w:pPr>
        <w:pStyle w:val="Normal"/>
        <w:ind w:hanging="567"/>
        <w:rPr>
          <w:color w:val="000000"/>
          <w:sz w:val="20"/>
          <w:lang w:val="en-US"/>
        </w:rPr>
      </w:pPr>
      <w:r>
        <w:rPr>
          <w:color w:val="000000"/>
          <w:sz w:val="20"/>
          <w:lang w:val="en-US"/>
        </w:rPr>
        <w:t xml:space="preserve">Mail: </w:t>
      </w:r>
      <w:hyperlink r:id="rId3">
        <w:r>
          <w:rPr>
            <w:color w:val="0563C1"/>
            <w:sz w:val="20"/>
            <w:u w:val="single"/>
            <w:lang w:val="en-US"/>
          </w:rPr>
          <w:t>curs_ebolowa@yahoo.fr</w:t>
        </w:r>
      </w:hyperlink>
      <w:r>
        <w:rPr>
          <w:color w:val="000000"/>
          <w:sz w:val="20"/>
          <w:lang w:val="en-US"/>
        </w:rPr>
        <w:t xml:space="preserve"> / </w:t>
      </w:r>
      <w:hyperlink r:id="rId4">
        <w:r>
          <w:rPr>
            <w:color w:val="0563C1"/>
            <w:sz w:val="20"/>
            <w:u w:val="single"/>
            <w:lang w:val="en-US"/>
          </w:rPr>
          <w:t>ccpcuebolowa@yahoo.com</w:t>
        </w:r>
      </w:hyperlink>
      <w:r>
        <w:rPr>
          <w:rFonts w:cs="Arial" w:ascii="Arial" w:hAnsi="Arial"/>
          <w:color w:val="000000"/>
          <w:sz w:val="20"/>
          <w:lang w:val="en-US"/>
        </w:rPr>
        <w:t xml:space="preserve"> </w:t>
      </w:r>
    </w:p>
    <w:p>
      <w:pPr>
        <w:pStyle w:val="Normal"/>
        <w:ind w:hanging="567"/>
        <w:rPr>
          <w:color w:val="000000"/>
          <w:sz w:val="20"/>
          <w:lang w:val="en-US"/>
        </w:rPr>
      </w:pPr>
      <w:r>
        <w:rPr>
          <w:color w:val="000000"/>
          <w:sz w:val="20"/>
          <w:lang w:val="en-US"/>
        </w:rPr>
      </w:r>
    </w:p>
    <w:p>
      <w:pPr>
        <w:pStyle w:val="Normal"/>
        <w:tabs>
          <w:tab w:val="clear" w:pos="708"/>
          <w:tab w:val="left" w:pos="9356" w:leader="none"/>
        </w:tabs>
        <w:spacing w:lineRule="auto" w:line="360" w:before="0" w:after="200"/>
        <w:jc w:val="center"/>
        <w:rPr>
          <w:rFonts w:eastAsia="Calibri" w:eastAsiaTheme="minorHAnsi"/>
          <w:b/>
          <w:b/>
          <w:sz w:val="32"/>
          <w:szCs w:val="32"/>
          <w:u w:val="single"/>
          <w:lang w:eastAsia="en-US"/>
        </w:rPr>
      </w:pPr>
      <w:r>
        <w:rPr>
          <w:rFonts w:eastAsia="Calibri" w:eastAsiaTheme="minorHAnsi"/>
          <w:b/>
          <w:sz w:val="32"/>
          <w:szCs w:val="32"/>
          <w:u w:val="single"/>
          <w:lang w:eastAsia="en-US"/>
        </w:rPr>
        <w:t>ADDITIF N°0</w:t>
      </w:r>
      <w:r>
        <w:rPr>
          <w:rFonts w:eastAsia="Calibri" w:eastAsiaTheme="minorHAnsi"/>
          <w:b/>
          <w:sz w:val="32"/>
          <w:szCs w:val="32"/>
          <w:u w:val="single"/>
          <w:lang w:eastAsia="en-US"/>
        </w:rPr>
        <w:t>9</w:t>
      </w:r>
    </w:p>
    <w:p>
      <w:pPr>
        <w:pStyle w:val="Normal"/>
        <w:tabs>
          <w:tab w:val="clear" w:pos="708"/>
          <w:tab w:val="left" w:pos="9356" w:leader="none"/>
        </w:tabs>
        <w:spacing w:lineRule="auto" w:line="240" w:before="0" w:after="0"/>
        <w:jc w:val="center"/>
        <w:rPr>
          <w:rFonts w:ascii="Tw Cen MT" w:hAnsi="Tw Cen MT" w:cs="Arial"/>
          <w:b/>
          <w:b/>
          <w:sz w:val="24"/>
          <w:szCs w:val="24"/>
        </w:rPr>
      </w:pPr>
      <w:r>
        <w:rPr>
          <w:rFonts w:eastAsia="Calibri" w:cs="Arial" w:ascii="Tw Cen MT" w:hAnsi="Tw Cen MT" w:eastAsiaTheme="minorHAnsi"/>
          <w:b/>
          <w:sz w:val="24"/>
          <w:szCs w:val="24"/>
          <w:lang w:eastAsia="en-US"/>
        </w:rPr>
        <w:t xml:space="preserve">DOSSIER D’APPEL D’OFFRES NATIONAL OUVERT EN PROCEDURE D’URGENCE N°09/AONO/PU/CUE/CIPM/2023 DU </w:t>
      </w:r>
      <w:r>
        <w:rPr>
          <w:rFonts w:eastAsia="Calibri" w:cs="Arial" w:ascii="Tw Cen MT" w:hAnsi="Tw Cen MT" w:eastAsiaTheme="minorHAnsi"/>
          <w:b/>
          <w:sz w:val="24"/>
          <w:szCs w:val="24"/>
          <w:lang w:eastAsia="en-US"/>
        </w:rPr>
        <w:t>19 octobre 2023</w:t>
      </w:r>
      <w:r>
        <w:rPr>
          <w:rFonts w:eastAsia="Calibri" w:cs="Arial" w:ascii="Tw Cen MT" w:hAnsi="Tw Cen MT" w:eastAsiaTheme="minorHAnsi"/>
          <w:b/>
          <w:sz w:val="24"/>
          <w:szCs w:val="24"/>
          <w:lang w:eastAsia="en-US"/>
        </w:rPr>
        <w:t xml:space="preserve">POUR LES TRAVAUX DE CONSTRUCTION D’UN MARCHÉ DE VENTE DE POISSON DANS LA COMMUNAUTÉ URBAINE D’EBOLOWA, </w:t>
      </w:r>
      <w:r>
        <w:rPr>
          <w:rFonts w:eastAsia="Arial Unicode MS" w:cs="Arial" w:ascii="Tw Cen MT" w:hAnsi="Tw Cen MT"/>
          <w:b/>
          <w:sz w:val="24"/>
          <w:szCs w:val="24"/>
          <w:lang w:eastAsia="en-US"/>
        </w:rPr>
        <w:t>DEPARTEMENT DE LA MVILA, REGION DU SUD</w:t>
      </w:r>
    </w:p>
    <w:p>
      <w:pPr>
        <w:pStyle w:val="Normal"/>
        <w:tabs>
          <w:tab w:val="clear" w:pos="708"/>
          <w:tab w:val="left" w:pos="9356" w:leader="none"/>
        </w:tabs>
        <w:spacing w:lineRule="auto" w:line="240" w:before="0" w:after="0"/>
        <w:jc w:val="center"/>
        <w:rPr>
          <w:rFonts w:ascii="Tw Cen MT" w:hAnsi="Tw Cen MT" w:cs="Arial"/>
          <w:b/>
          <w:b/>
          <w:sz w:val="24"/>
          <w:szCs w:val="24"/>
        </w:rPr>
      </w:pPr>
      <w:r>
        <w:rPr/>
      </w:r>
    </w:p>
    <w:p>
      <w:pPr>
        <w:pStyle w:val="Normal"/>
        <w:tabs>
          <w:tab w:val="clear" w:pos="708"/>
          <w:tab w:val="left" w:pos="9356" w:leader="none"/>
        </w:tabs>
        <w:spacing w:lineRule="auto" w:line="360" w:before="0" w:after="200"/>
        <w:jc w:val="both"/>
        <w:rPr>
          <w:rFonts w:eastAsia="Calibri" w:eastAsiaTheme="minorHAnsi"/>
          <w:b/>
          <w:b/>
          <w:sz w:val="32"/>
          <w:szCs w:val="32"/>
          <w:lang w:eastAsia="en-US"/>
        </w:rPr>
      </w:pPr>
      <w:r>
        <w:rPr>
          <w:rFonts w:eastAsia="Calibri" w:eastAsiaTheme="minorHAnsi"/>
          <w:b/>
          <w:sz w:val="32"/>
          <w:szCs w:val="32"/>
          <w:u w:val="single"/>
          <w:lang w:eastAsia="en-US"/>
        </w:rPr>
        <w:t>AU LIEU DE</w:t>
      </w:r>
      <w:r>
        <w:rPr>
          <w:rFonts w:eastAsia="Calibri" w:eastAsiaTheme="minorHAnsi"/>
          <w:b/>
          <w:sz w:val="32"/>
          <w:szCs w:val="32"/>
          <w:lang w:eastAsia="en-US"/>
        </w:rPr>
        <w:t> :</w:t>
      </w:r>
    </w:p>
    <w:p>
      <w:pPr>
        <w:pStyle w:val="ListParagraph"/>
        <w:numPr>
          <w:ilvl w:val="0"/>
          <w:numId w:val="1"/>
        </w:numPr>
        <w:tabs>
          <w:tab w:val="clear" w:pos="708"/>
          <w:tab w:val="left" w:pos="9356" w:leader="none"/>
        </w:tabs>
        <w:spacing w:lineRule="auto" w:line="360" w:before="0" w:after="200"/>
        <w:contextualSpacing/>
        <w:jc w:val="both"/>
        <w:rPr>
          <w:rFonts w:eastAsia="Calibri" w:eastAsiaTheme="minorHAnsi"/>
          <w:sz w:val="28"/>
          <w:szCs w:val="28"/>
          <w:lang w:eastAsia="en-US"/>
        </w:rPr>
      </w:pPr>
      <w:r>
        <w:rPr>
          <w:rFonts w:eastAsia="Calibri" w:eastAsiaTheme="minorHAnsi"/>
          <w:b/>
          <w:sz w:val="28"/>
          <w:szCs w:val="28"/>
          <w:u w:val="none"/>
          <w:lang w:eastAsia="en-US"/>
        </w:rPr>
        <w:t xml:space="preserve">12. </w:t>
      </w:r>
      <w:r>
        <w:rPr>
          <w:rFonts w:eastAsia="Calibri" w:eastAsiaTheme="minorHAnsi"/>
          <w:b/>
          <w:sz w:val="28"/>
          <w:szCs w:val="28"/>
          <w:u w:val="single"/>
          <w:lang w:eastAsia="en-US"/>
        </w:rPr>
        <w:t>Remise</w:t>
      </w:r>
      <w:r>
        <w:rPr>
          <w:rFonts w:eastAsia="Calibri" w:eastAsiaTheme="minorHAnsi"/>
          <w:b/>
          <w:sz w:val="28"/>
          <w:szCs w:val="28"/>
          <w:u w:val="single"/>
          <w:lang w:eastAsia="en-US"/>
        </w:rPr>
        <w:t xml:space="preserve"> des Offres.</w:t>
      </w:r>
    </w:p>
    <w:p>
      <w:pPr>
        <w:pStyle w:val="ListParagraph"/>
        <w:tabs>
          <w:tab w:val="clear" w:pos="708"/>
          <w:tab w:val="left" w:pos="9356" w:leader="none"/>
        </w:tabs>
        <w:spacing w:lineRule="auto" w:line="360" w:before="0" w:after="200"/>
        <w:ind w:left="360" w:hanging="0"/>
        <w:contextualSpacing w:val="false"/>
        <w:jc w:val="both"/>
        <w:rPr>
          <w:rFonts w:ascii="Tw Cen MT" w:hAnsi="Tw Cen MT" w:cs="Tahoma"/>
          <w:bCs/>
          <w:spacing w:val="-2"/>
          <w:sz w:val="24"/>
          <w:szCs w:val="24"/>
        </w:rPr>
      </w:pPr>
      <w:r>
        <w:rPr>
          <w:rFonts w:eastAsia="Arial Unicode MS" w:cs="Arial" w:ascii="Tw Cen MT" w:hAnsi="Tw Cen MT"/>
          <w:spacing w:val="-2"/>
          <w:sz w:val="24"/>
          <w:szCs w:val="24"/>
          <w:lang w:eastAsia="en-US"/>
        </w:rPr>
        <w:t>Sous peine de rejet, les offres devront être rédigées en français ou en anglais en sept (07) exemplaires dont un (01) original et six (06) copies marquées comme telles, et seront déposées sous pli fermé contre récépissé au Service des Marchés de la Communauté Urbaine d’Ebolowa a</w:t>
      </w:r>
      <w:r>
        <w:rPr>
          <w:rFonts w:eastAsia="Calibri" w:cs="Tahoma" w:ascii="Tw Cen MT" w:hAnsi="Tw Cen MT" w:eastAsiaTheme="minorHAnsi"/>
          <w:bCs/>
          <w:spacing w:val="-2"/>
          <w:sz w:val="24"/>
          <w:szCs w:val="24"/>
          <w:lang w:eastAsia="en-US"/>
        </w:rPr>
        <w:t xml:space="preserve">u plus tard le </w:t>
      </w:r>
      <w:r>
        <w:rPr>
          <w:rFonts w:eastAsia="Calibri" w:cs="Tahoma" w:ascii="Tw Cen MT" w:hAnsi="Tw Cen MT" w:eastAsiaTheme="minorHAnsi"/>
          <w:b/>
          <w:bCs/>
          <w:spacing w:val="-2"/>
          <w:sz w:val="24"/>
          <w:szCs w:val="24"/>
          <w:lang w:eastAsia="en-US"/>
        </w:rPr>
        <w:t xml:space="preserve">17 novembre 2023 </w:t>
      </w:r>
      <w:r>
        <w:rPr>
          <w:rFonts w:eastAsia="Calibri" w:cs="Tahoma" w:ascii="Tw Cen MT" w:hAnsi="Tw Cen MT" w:eastAsiaTheme="minorHAnsi"/>
          <w:bCs/>
          <w:spacing w:val="-2"/>
          <w:sz w:val="24"/>
          <w:szCs w:val="24"/>
          <w:lang w:eastAsia="en-US"/>
        </w:rPr>
        <w:t xml:space="preserve">à 12 heures, heure locale et devront porter la mention suivante : </w:t>
      </w:r>
    </w:p>
    <w:p>
      <w:pPr>
        <w:pStyle w:val="ListParagraph"/>
        <w:numPr>
          <w:ilvl w:val="0"/>
          <w:numId w:val="3"/>
        </w:numPr>
        <w:tabs>
          <w:tab w:val="clear" w:pos="708"/>
          <w:tab w:val="left" w:pos="9356" w:leader="none"/>
        </w:tabs>
        <w:spacing w:lineRule="auto" w:line="360" w:before="0" w:after="200"/>
        <w:ind w:left="360" w:hanging="0"/>
        <w:contextualSpacing w:val="false"/>
        <w:jc w:val="both"/>
        <w:rPr>
          <w:b/>
          <w:b/>
          <w:bCs/>
          <w:u w:val="single"/>
        </w:rPr>
      </w:pPr>
      <w:r>
        <w:rPr>
          <w:b/>
          <w:bCs/>
          <w:u w:val="none"/>
        </w:rPr>
        <w:t xml:space="preserve">14. </w:t>
      </w:r>
      <w:r>
        <w:rPr>
          <w:b/>
          <w:bCs/>
          <w:sz w:val="28"/>
          <w:szCs w:val="28"/>
          <w:u w:val="single"/>
        </w:rPr>
        <w:t>Ouverture des Offres.</w:t>
      </w:r>
    </w:p>
    <w:p>
      <w:pPr>
        <w:pStyle w:val="Corpsdetexte"/>
        <w:spacing w:before="0" w:after="0"/>
        <w:ind w:firstLine="288"/>
        <w:rPr>
          <w:rFonts w:ascii="Tw Cen MT" w:hAnsi="Tw Cen MT" w:cs="Tahoma"/>
          <w:spacing w:val="4"/>
          <w:sz w:val="24"/>
          <w:szCs w:val="24"/>
        </w:rPr>
      </w:pPr>
      <w:r>
        <w:rPr>
          <w:rFonts w:cs="Tahoma" w:ascii="Tw Cen MT" w:hAnsi="Tw Cen MT"/>
          <w:spacing w:val="4"/>
          <w:sz w:val="24"/>
          <w:szCs w:val="24"/>
        </w:rPr>
        <w:t xml:space="preserve">L’ouverture des plis se fera en un temps. </w:t>
      </w:r>
    </w:p>
    <w:p>
      <w:pPr>
        <w:pStyle w:val="Corpsdetexte"/>
        <w:spacing w:before="0" w:after="0"/>
        <w:ind w:firstLine="288"/>
        <w:jc w:val="both"/>
        <w:rPr>
          <w:rFonts w:ascii="Tw Cen MT" w:hAnsi="Tw Cen MT" w:cs="Tahoma"/>
          <w:spacing w:val="4"/>
          <w:sz w:val="24"/>
          <w:szCs w:val="24"/>
        </w:rPr>
      </w:pPr>
      <w:r>
        <w:rPr>
          <w:rFonts w:cs="Tahoma" w:ascii="Tw Cen MT" w:hAnsi="Tw Cen MT"/>
          <w:spacing w:val="4"/>
          <w:sz w:val="24"/>
          <w:szCs w:val="24"/>
        </w:rPr>
        <w:t xml:space="preserve">L'ouverture des offres administratives, techniques et financières aura lieu le </w:t>
      </w:r>
      <w:r>
        <w:rPr>
          <w:rFonts w:cs="Tahoma" w:ascii="Tw Cen MT" w:hAnsi="Tw Cen MT"/>
          <w:spacing w:val="-2"/>
          <w:sz w:val="24"/>
          <w:szCs w:val="24"/>
        </w:rPr>
        <w:t xml:space="preserve">_17 novembre 2023 </w:t>
      </w:r>
      <w:r>
        <w:rPr>
          <w:rFonts w:cs="Tahoma" w:ascii="Tw Cen MT" w:hAnsi="Tw Cen MT"/>
          <w:bCs/>
          <w:spacing w:val="-2"/>
          <w:sz w:val="24"/>
          <w:szCs w:val="24"/>
        </w:rPr>
        <w:t>à 13 heures, heure locale</w:t>
      </w:r>
      <w:r>
        <w:rPr>
          <w:rFonts w:cs="Tahoma" w:ascii="Tw Cen MT" w:hAnsi="Tw Cen MT"/>
          <w:spacing w:val="4"/>
          <w:sz w:val="24"/>
          <w:szCs w:val="24"/>
        </w:rPr>
        <w:t xml:space="preserve"> par la Commission Interne de Passation des Marchés de la Communauté Urbaine d’Ebolowa.</w:t>
      </w:r>
    </w:p>
    <w:p>
      <w:pPr>
        <w:pStyle w:val="Corpsdetexte"/>
        <w:tabs>
          <w:tab w:val="clear" w:pos="708"/>
          <w:tab w:val="left" w:pos="9356" w:leader="none"/>
        </w:tabs>
        <w:spacing w:lineRule="auto" w:line="360" w:before="100" w:after="120"/>
        <w:ind w:firstLine="284"/>
        <w:jc w:val="both"/>
        <w:rPr>
          <w:rFonts w:ascii="Tw Cen MT" w:hAnsi="Tw Cen MT" w:cs="Tahoma"/>
          <w:spacing w:val="4"/>
          <w:sz w:val="24"/>
          <w:szCs w:val="24"/>
        </w:rPr>
      </w:pPr>
      <w:r>
        <w:rPr>
          <w:rFonts w:cs="Tahoma" w:ascii="Tw Cen MT" w:hAnsi="Tw Cen MT"/>
          <w:spacing w:val="4"/>
          <w:sz w:val="24"/>
          <w:szCs w:val="24"/>
        </w:rPr>
        <w:t>Seuls les Soumissionnaires peuvent assister à cette séance d'ouverture ou s'y faire représenter par une personne de leur choix dûment mandatée.</w:t>
      </w:r>
    </w:p>
    <w:p>
      <w:pPr>
        <w:pStyle w:val="ListParagraph"/>
        <w:tabs>
          <w:tab w:val="clear" w:pos="708"/>
          <w:tab w:val="left" w:pos="9356" w:leader="none"/>
        </w:tabs>
        <w:spacing w:lineRule="auto" w:line="360" w:before="0" w:after="200"/>
        <w:ind w:left="360" w:hanging="0"/>
        <w:contextualSpacing w:val="false"/>
        <w:jc w:val="both"/>
        <w:rPr>
          <w:rFonts w:ascii="Tw Cen MT" w:hAnsi="Tw Cen MT" w:cs="Tahoma"/>
          <w:bCs/>
          <w:spacing w:val="-2"/>
          <w:sz w:val="24"/>
          <w:szCs w:val="24"/>
        </w:rPr>
      </w:pPr>
      <w:r>
        <w:rPr>
          <w:rFonts w:eastAsia="Calibri" w:cs="Tahoma" w:ascii="Tw Cen MT" w:hAnsi="Tw Cen MT" w:eastAsiaTheme="minorHAnsi"/>
          <w:b/>
          <w:bCs/>
          <w:spacing w:val="-2"/>
          <w:sz w:val="24"/>
          <w:szCs w:val="24"/>
          <w:u w:val="single"/>
          <w:lang w:eastAsia="en-US"/>
        </w:rPr>
        <w:t>LIRE PLUTÔT </w:t>
      </w:r>
      <w:r>
        <w:rPr>
          <w:rFonts w:eastAsia="Calibri" w:cs="Tahoma" w:ascii="Tw Cen MT" w:hAnsi="Tw Cen MT" w:eastAsiaTheme="minorHAnsi"/>
          <w:bCs/>
          <w:spacing w:val="-2"/>
          <w:sz w:val="24"/>
          <w:szCs w:val="24"/>
          <w:lang w:eastAsia="en-US"/>
        </w:rPr>
        <w:t>:</w:t>
      </w:r>
    </w:p>
    <w:p>
      <w:pPr>
        <w:pStyle w:val="ListParagraph"/>
        <w:numPr>
          <w:ilvl w:val="0"/>
          <w:numId w:val="1"/>
        </w:numPr>
        <w:tabs>
          <w:tab w:val="clear" w:pos="708"/>
          <w:tab w:val="left" w:pos="9356" w:leader="none"/>
        </w:tabs>
        <w:spacing w:lineRule="auto" w:line="360" w:before="0" w:after="200"/>
        <w:contextualSpacing/>
        <w:jc w:val="both"/>
        <w:rPr>
          <w:rFonts w:eastAsia="Calibri" w:eastAsiaTheme="minorHAnsi"/>
          <w:sz w:val="28"/>
          <w:szCs w:val="28"/>
          <w:lang w:eastAsia="en-US"/>
        </w:rPr>
      </w:pPr>
      <w:r>
        <w:rPr>
          <w:rFonts w:eastAsia="Calibri" w:eastAsiaTheme="minorHAnsi"/>
          <w:b/>
          <w:sz w:val="28"/>
          <w:szCs w:val="28"/>
          <w:u w:val="none"/>
          <w:lang w:eastAsia="en-US"/>
        </w:rPr>
        <w:t>1</w:t>
      </w:r>
      <w:r>
        <w:rPr>
          <w:rFonts w:eastAsia="Calibri" w:eastAsiaTheme="minorHAnsi"/>
          <w:b/>
          <w:sz w:val="28"/>
          <w:szCs w:val="28"/>
          <w:u w:val="none"/>
          <w:lang w:eastAsia="en-US"/>
        </w:rPr>
        <w:t xml:space="preserve">2. </w:t>
      </w:r>
      <w:r>
        <w:rPr>
          <w:rFonts w:eastAsia="Calibri" w:eastAsiaTheme="minorHAnsi"/>
          <w:b/>
          <w:sz w:val="28"/>
          <w:szCs w:val="28"/>
          <w:u w:val="single"/>
          <w:lang w:eastAsia="en-US"/>
        </w:rPr>
        <w:t>Remise</w:t>
      </w:r>
      <w:r>
        <w:rPr>
          <w:rFonts w:eastAsia="Calibri" w:eastAsiaTheme="minorHAnsi"/>
          <w:b/>
          <w:sz w:val="28"/>
          <w:szCs w:val="28"/>
          <w:u w:val="single"/>
          <w:lang w:eastAsia="en-US"/>
        </w:rPr>
        <w:t xml:space="preserve"> des Offres.</w:t>
      </w:r>
    </w:p>
    <w:p>
      <w:pPr>
        <w:pStyle w:val="ListParagraph"/>
        <w:tabs>
          <w:tab w:val="clear" w:pos="708"/>
          <w:tab w:val="left" w:pos="9356" w:leader="none"/>
        </w:tabs>
        <w:spacing w:lineRule="auto" w:line="360" w:before="0" w:after="200"/>
        <w:ind w:left="360" w:hanging="0"/>
        <w:contextualSpacing w:val="false"/>
        <w:jc w:val="both"/>
        <w:rPr>
          <w:rFonts w:ascii="Tw Cen MT" w:hAnsi="Tw Cen MT" w:cs="Tahoma"/>
          <w:bCs/>
          <w:spacing w:val="-2"/>
          <w:sz w:val="24"/>
          <w:szCs w:val="24"/>
        </w:rPr>
      </w:pPr>
      <w:r>
        <w:rPr>
          <w:rFonts w:eastAsia="Arial Unicode MS" w:cs="Arial" w:ascii="Tw Cen MT" w:hAnsi="Tw Cen MT"/>
          <w:spacing w:val="-2"/>
          <w:sz w:val="24"/>
          <w:szCs w:val="24"/>
          <w:lang w:eastAsia="en-US"/>
        </w:rPr>
        <w:t>Sous peine de rejet, les offres devront être rédigées en français ou en anglais en sept (07) exemplaires dont un (01) original et six (06) copies marquées comme telles, et seront déposées sous pli fermé contre récépissé au Service des Marchés de la Communauté Urbaine d’Ebolowa a</w:t>
      </w:r>
      <w:r>
        <w:rPr>
          <w:rFonts w:eastAsia="Calibri" w:cs="Tahoma" w:ascii="Tw Cen MT" w:hAnsi="Tw Cen MT" w:eastAsiaTheme="minorHAnsi"/>
          <w:bCs/>
          <w:spacing w:val="-2"/>
          <w:sz w:val="24"/>
          <w:szCs w:val="24"/>
          <w:lang w:eastAsia="en-US"/>
        </w:rPr>
        <w:t xml:space="preserve">u plus tard le </w:t>
      </w:r>
      <w:r>
        <w:rPr>
          <w:rFonts w:eastAsia="Calibri" w:cs="Tahoma" w:ascii="Tw Cen MT" w:hAnsi="Tw Cen MT" w:eastAsiaTheme="minorHAnsi"/>
          <w:bCs/>
          <w:spacing w:val="-2"/>
          <w:sz w:val="24"/>
          <w:szCs w:val="24"/>
          <w:lang w:eastAsia="en-US"/>
        </w:rPr>
        <w:t>24</w:t>
      </w:r>
      <w:r>
        <w:rPr>
          <w:rFonts w:eastAsia="Calibri" w:cs="Tahoma" w:ascii="Tw Cen MT" w:hAnsi="Tw Cen MT" w:eastAsiaTheme="minorHAnsi"/>
          <w:b/>
          <w:bCs/>
          <w:spacing w:val="-2"/>
          <w:sz w:val="24"/>
          <w:szCs w:val="24"/>
          <w:lang w:eastAsia="en-US"/>
        </w:rPr>
        <w:t xml:space="preserve"> novembre 2023 </w:t>
      </w:r>
      <w:r>
        <w:rPr>
          <w:rFonts w:eastAsia="Calibri" w:cs="Tahoma" w:ascii="Tw Cen MT" w:hAnsi="Tw Cen MT" w:eastAsiaTheme="minorHAnsi"/>
          <w:bCs/>
          <w:spacing w:val="-2"/>
          <w:sz w:val="24"/>
          <w:szCs w:val="24"/>
          <w:lang w:eastAsia="en-US"/>
        </w:rPr>
        <w:t xml:space="preserve">à 12 heures, heure locale et devront porter la mention suivante : </w:t>
      </w:r>
    </w:p>
    <w:p>
      <w:pPr>
        <w:pStyle w:val="ListParagraph"/>
        <w:numPr>
          <w:ilvl w:val="0"/>
          <w:numId w:val="3"/>
        </w:numPr>
        <w:tabs>
          <w:tab w:val="clear" w:pos="708"/>
          <w:tab w:val="left" w:pos="9356" w:leader="none"/>
        </w:tabs>
        <w:spacing w:lineRule="auto" w:line="360" w:before="0" w:after="200"/>
        <w:ind w:left="360" w:hanging="0"/>
        <w:contextualSpacing w:val="false"/>
        <w:jc w:val="both"/>
        <w:rPr>
          <w:b/>
          <w:b/>
          <w:bCs/>
          <w:u w:val="single"/>
        </w:rPr>
      </w:pPr>
      <w:r>
        <w:rPr>
          <w:b/>
          <w:bCs/>
          <w:u w:val="none"/>
        </w:rPr>
        <w:t xml:space="preserve">14. </w:t>
      </w:r>
      <w:r>
        <w:rPr>
          <w:b/>
          <w:bCs/>
          <w:sz w:val="28"/>
          <w:szCs w:val="28"/>
          <w:u w:val="single"/>
        </w:rPr>
        <w:t>Ouverture des Offres.</w:t>
      </w:r>
    </w:p>
    <w:p>
      <w:pPr>
        <w:pStyle w:val="Corpsdetexte"/>
        <w:spacing w:before="0" w:after="0"/>
        <w:ind w:firstLine="288"/>
        <w:rPr>
          <w:rFonts w:ascii="Tw Cen MT" w:hAnsi="Tw Cen MT" w:cs="Tahoma"/>
          <w:spacing w:val="4"/>
          <w:sz w:val="24"/>
          <w:szCs w:val="24"/>
        </w:rPr>
      </w:pPr>
      <w:r>
        <w:rPr>
          <w:rFonts w:cs="Tahoma" w:ascii="Tw Cen MT" w:hAnsi="Tw Cen MT"/>
          <w:spacing w:val="4"/>
          <w:sz w:val="24"/>
          <w:szCs w:val="24"/>
        </w:rPr>
        <w:t xml:space="preserve">L’ouverture des plis se fera en un temps. </w:t>
      </w:r>
    </w:p>
    <w:p>
      <w:pPr>
        <w:pStyle w:val="Corpsdetexte"/>
        <w:spacing w:before="0" w:after="0"/>
        <w:ind w:firstLine="288"/>
        <w:jc w:val="both"/>
        <w:rPr>
          <w:rFonts w:ascii="Tw Cen MT" w:hAnsi="Tw Cen MT" w:cs="Tahoma"/>
          <w:spacing w:val="4"/>
          <w:sz w:val="24"/>
          <w:szCs w:val="24"/>
        </w:rPr>
      </w:pPr>
      <w:r>
        <w:rPr>
          <w:rFonts w:cs="Tahoma" w:ascii="Tw Cen MT" w:hAnsi="Tw Cen MT"/>
          <w:spacing w:val="4"/>
          <w:sz w:val="24"/>
          <w:szCs w:val="24"/>
        </w:rPr>
        <w:t xml:space="preserve">L'ouverture des offres administratives, techniques et financières aura lieu le </w:t>
      </w:r>
      <w:r>
        <w:rPr>
          <w:rFonts w:cs="Tahoma" w:ascii="Tw Cen MT" w:hAnsi="Tw Cen MT"/>
          <w:b/>
          <w:bCs/>
          <w:spacing w:val="4"/>
          <w:sz w:val="24"/>
          <w:szCs w:val="24"/>
        </w:rPr>
        <w:t>24</w:t>
      </w:r>
      <w:r>
        <w:rPr>
          <w:rFonts w:cs="Tahoma" w:ascii="Tw Cen MT" w:hAnsi="Tw Cen MT"/>
          <w:b/>
          <w:bCs/>
          <w:spacing w:val="-2"/>
          <w:sz w:val="24"/>
          <w:szCs w:val="24"/>
        </w:rPr>
        <w:t xml:space="preserve"> novembre 2023</w:t>
      </w:r>
      <w:r>
        <w:rPr>
          <w:rFonts w:cs="Tahoma" w:ascii="Tw Cen MT" w:hAnsi="Tw Cen MT"/>
          <w:spacing w:val="-2"/>
          <w:sz w:val="24"/>
          <w:szCs w:val="24"/>
        </w:rPr>
        <w:t xml:space="preserve"> </w:t>
      </w:r>
      <w:r>
        <w:rPr>
          <w:rFonts w:cs="Tahoma" w:ascii="Tw Cen MT" w:hAnsi="Tw Cen MT"/>
          <w:bCs/>
          <w:spacing w:val="-2"/>
          <w:sz w:val="24"/>
          <w:szCs w:val="24"/>
        </w:rPr>
        <w:t>à 13 heures, heure locale</w:t>
      </w:r>
      <w:r>
        <w:rPr>
          <w:rFonts w:cs="Tahoma" w:ascii="Tw Cen MT" w:hAnsi="Tw Cen MT"/>
          <w:spacing w:val="4"/>
          <w:sz w:val="24"/>
          <w:szCs w:val="24"/>
        </w:rPr>
        <w:t xml:space="preserve"> par la Commission Interne de Passation des Marchés de la Communauté Urbaine d’Ebolowa.</w:t>
      </w:r>
    </w:p>
    <w:p>
      <w:pPr>
        <w:pStyle w:val="Corpsdetexte"/>
        <w:tabs>
          <w:tab w:val="clear" w:pos="708"/>
          <w:tab w:val="left" w:pos="9356" w:leader="none"/>
        </w:tabs>
        <w:spacing w:lineRule="auto" w:line="360" w:before="100" w:after="120"/>
        <w:ind w:firstLine="284"/>
        <w:jc w:val="both"/>
        <w:rPr>
          <w:rFonts w:ascii="Tw Cen MT" w:hAnsi="Tw Cen MT" w:cs="Tahoma"/>
          <w:spacing w:val="4"/>
          <w:sz w:val="24"/>
          <w:szCs w:val="24"/>
        </w:rPr>
      </w:pPr>
      <w:r>
        <w:rPr>
          <w:rFonts w:eastAsia="Calibri" w:cs="Tahoma" w:ascii="Tw Cen MT" w:hAnsi="Tw Cen MT" w:eastAsiaTheme="minorHAnsi"/>
          <w:bCs/>
          <w:spacing w:val="4"/>
          <w:sz w:val="24"/>
          <w:szCs w:val="24"/>
          <w:lang w:eastAsia="en-US"/>
        </w:rPr>
        <w:t>Seuls les Soumissionnaires peuvent assister à cette séance d'ouverture ou s'y faire représenter par une personne de leur choix dûment mandatée.</w:t>
      </w:r>
    </w:p>
    <w:p>
      <w:pPr>
        <w:pStyle w:val="Normal"/>
        <w:tabs>
          <w:tab w:val="clear" w:pos="708"/>
          <w:tab w:val="left" w:pos="9356" w:leader="none"/>
        </w:tabs>
        <w:spacing w:lineRule="auto" w:line="360" w:before="0" w:after="200"/>
        <w:jc w:val="both"/>
        <w:rPr>
          <w:rFonts w:eastAsia="Calibri" w:eastAsiaTheme="minorHAnsi"/>
          <w:b/>
          <w:b/>
          <w:sz w:val="32"/>
          <w:szCs w:val="32"/>
          <w:lang w:eastAsia="en-US"/>
        </w:rPr>
      </w:pPr>
      <w:r>
        <w:rPr>
          <w:rFonts w:eastAsia="Calibri" w:eastAsiaTheme="minorHAnsi"/>
          <w:b/>
          <w:sz w:val="28"/>
          <w:szCs w:val="28"/>
          <w:lang w:eastAsia="en-US"/>
        </w:rPr>
        <w:t>Dans le RPAO</w:t>
      </w:r>
    </w:p>
    <w:p>
      <w:pPr>
        <w:pStyle w:val="Normal"/>
        <w:tabs>
          <w:tab w:val="clear" w:pos="708"/>
          <w:tab w:val="left" w:pos="9356" w:leader="none"/>
        </w:tabs>
        <w:spacing w:lineRule="auto" w:line="360" w:before="0" w:after="200"/>
        <w:jc w:val="both"/>
        <w:rPr>
          <w:rFonts w:eastAsia="Calibri" w:eastAsiaTheme="minorHAnsi"/>
          <w:b/>
          <w:b/>
          <w:sz w:val="32"/>
          <w:szCs w:val="32"/>
          <w:lang w:eastAsia="en-US"/>
        </w:rPr>
      </w:pPr>
      <w:r>
        <w:rPr>
          <w:rFonts w:eastAsia="Calibri" w:eastAsiaTheme="minorHAnsi"/>
          <w:b/>
          <w:sz w:val="28"/>
          <w:szCs w:val="28"/>
          <w:lang w:eastAsia="en-US"/>
        </w:rPr>
        <w:t>Au lieu de :</w:t>
      </w:r>
    </w:p>
    <w:p>
      <w:pPr>
        <w:pStyle w:val="Titre2"/>
        <w:keepLines w:val="false"/>
        <w:widowControl w:val="false"/>
        <w:numPr>
          <w:ilvl w:val="0"/>
          <w:numId w:val="5"/>
        </w:numPr>
        <w:tabs>
          <w:tab w:val="clear" w:pos="708"/>
          <w:tab w:val="left" w:pos="567" w:leader="none"/>
        </w:tabs>
        <w:spacing w:lineRule="auto" w:line="240" w:before="0" w:after="0"/>
        <w:rPr>
          <w:rFonts w:ascii="Tw Cen MT" w:hAnsi="Tw Cen MT" w:cs="Arial"/>
          <w:b/>
          <w:b/>
          <w:color w:val="auto"/>
          <w:sz w:val="24"/>
          <w:szCs w:val="24"/>
          <w:u w:val="single"/>
          <w:lang w:val="fr-CA"/>
        </w:rPr>
      </w:pPr>
      <w:bookmarkStart w:id="0" w:name="_Toc96447794"/>
      <w:bookmarkStart w:id="1" w:name="_Toc96447393"/>
      <w:bookmarkStart w:id="2" w:name="_Toc146032703"/>
      <w:r>
        <w:rPr>
          <w:rFonts w:cs="Arial" w:ascii="Tw Cen MT" w:hAnsi="Tw Cen MT"/>
          <w:b/>
          <w:color w:val="auto"/>
          <w:sz w:val="24"/>
          <w:szCs w:val="24"/>
          <w:u w:val="single"/>
          <w:lang w:val="fr-CA"/>
        </w:rPr>
        <w:t>Critères Éliminatoires</w:t>
      </w:r>
      <w:bookmarkEnd w:id="0"/>
      <w:bookmarkEnd w:id="1"/>
      <w:bookmarkEnd w:id="2"/>
    </w:p>
    <w:p>
      <w:pPr>
        <w:pStyle w:val="Normal"/>
        <w:widowControl w:val="false"/>
        <w:spacing w:lineRule="auto" w:line="240" w:before="0" w:after="0"/>
        <w:rPr>
          <w:rFonts w:ascii="Tw Cen MT" w:hAnsi="Tw Cen MT" w:cs="Arial"/>
          <w:sz w:val="24"/>
          <w:szCs w:val="24"/>
          <w:lang w:val="fr-CA"/>
        </w:rPr>
      </w:pPr>
      <w:r>
        <w:rPr>
          <w:rFonts w:cs="Arial" w:ascii="Tw Cen MT" w:hAnsi="Tw Cen MT"/>
          <w:sz w:val="24"/>
          <w:szCs w:val="24"/>
          <w:lang w:val="fr-CA"/>
        </w:rPr>
        <w:t>Les critères éliminatoires porteront essentiellement sur :</w:t>
      </w:r>
    </w:p>
    <w:p>
      <w:pPr>
        <w:pStyle w:val="ListParagraph"/>
        <w:widowControl w:val="false"/>
        <w:numPr>
          <w:ilvl w:val="3"/>
          <w:numId w:val="4"/>
        </w:numPr>
        <w:suppressAutoHyphens w:val="false"/>
        <w:spacing w:lineRule="auto" w:line="240" w:before="0" w:after="0"/>
        <w:ind w:left="1134" w:hanging="425"/>
        <w:contextualSpacing/>
        <w:jc w:val="both"/>
        <w:textAlignment w:val="auto"/>
        <w:rPr>
          <w:rFonts w:ascii="Tw Cen MT" w:hAnsi="Tw Cen MT" w:cs="Arial"/>
          <w:sz w:val="24"/>
          <w:szCs w:val="24"/>
        </w:rPr>
      </w:pPr>
      <w:r>
        <w:rPr>
          <w:rFonts w:cs="Arial" w:ascii="Tw Cen MT" w:hAnsi="Tw Cen MT"/>
          <w:sz w:val="24"/>
          <w:szCs w:val="24"/>
        </w:rPr>
        <w:t>Absence ou non-conformité au-delà de 48 heures après l’ouverture des plis d’une pièce du dossier administratif ;</w:t>
      </w:r>
    </w:p>
    <w:p>
      <w:pPr>
        <w:pStyle w:val="ListParagraph"/>
        <w:widowControl w:val="false"/>
        <w:numPr>
          <w:ilvl w:val="3"/>
          <w:numId w:val="4"/>
        </w:numPr>
        <w:suppressAutoHyphens w:val="false"/>
        <w:spacing w:lineRule="auto" w:line="240" w:before="0" w:after="0"/>
        <w:ind w:left="1134" w:hanging="425"/>
        <w:contextualSpacing/>
        <w:jc w:val="both"/>
        <w:textAlignment w:val="auto"/>
        <w:rPr>
          <w:rFonts w:ascii="Tw Cen MT" w:hAnsi="Tw Cen MT" w:cs="Arial"/>
          <w:sz w:val="24"/>
          <w:szCs w:val="24"/>
        </w:rPr>
      </w:pPr>
      <w:r>
        <w:rPr>
          <w:rFonts w:cs="Arial" w:ascii="Tw Cen MT" w:hAnsi="Tw Cen MT"/>
          <w:sz w:val="24"/>
          <w:szCs w:val="24"/>
        </w:rPr>
        <w:t>Fausse déclaration ou falsification des pièces ;</w:t>
      </w:r>
    </w:p>
    <w:p>
      <w:pPr>
        <w:pStyle w:val="ListParagraph"/>
        <w:widowControl w:val="false"/>
        <w:numPr>
          <w:ilvl w:val="3"/>
          <w:numId w:val="4"/>
        </w:numPr>
        <w:tabs>
          <w:tab w:val="clear" w:pos="708"/>
          <w:tab w:val="left" w:pos="9356" w:leader="none"/>
        </w:tabs>
        <w:suppressAutoHyphens w:val="false"/>
        <w:spacing w:lineRule="auto" w:line="240" w:before="0" w:after="0"/>
        <w:ind w:left="1134" w:hanging="425"/>
        <w:contextualSpacing/>
        <w:jc w:val="both"/>
        <w:textAlignment w:val="auto"/>
        <w:rPr>
          <w:rFonts w:ascii="Tw Cen MT" w:hAnsi="Tw Cen MT" w:cs="Arial"/>
          <w:sz w:val="24"/>
          <w:szCs w:val="24"/>
        </w:rPr>
      </w:pPr>
      <w:r>
        <w:rPr>
          <w:rFonts w:eastAsia="Calibri" w:cs="Arial" w:ascii="Tw Cen MT" w:hAnsi="Tw Cen MT" w:eastAsiaTheme="minorHAnsi"/>
          <w:b/>
          <w:sz w:val="24"/>
          <w:szCs w:val="24"/>
          <w:lang w:eastAsia="en-US"/>
        </w:rPr>
        <w:t>Absence de la caution de soumission ;</w:t>
      </w:r>
    </w:p>
    <w:p>
      <w:pPr>
        <w:pStyle w:val="ListParagraph"/>
        <w:widowControl w:val="false"/>
        <w:numPr>
          <w:ilvl w:val="0"/>
          <w:numId w:val="0"/>
        </w:numPr>
        <w:tabs>
          <w:tab w:val="clear" w:pos="708"/>
          <w:tab w:val="left" w:pos="9356" w:leader="none"/>
        </w:tabs>
        <w:suppressAutoHyphens w:val="false"/>
        <w:spacing w:lineRule="auto" w:line="240" w:before="0" w:after="0"/>
        <w:ind w:hanging="0"/>
        <w:contextualSpacing/>
        <w:jc w:val="both"/>
        <w:textAlignment w:val="auto"/>
        <w:rPr/>
      </w:pPr>
      <w:r>
        <w:rPr/>
      </w:r>
    </w:p>
    <w:p>
      <w:pPr>
        <w:pStyle w:val="ListParagraph"/>
        <w:widowControl w:val="false"/>
        <w:numPr>
          <w:ilvl w:val="3"/>
          <w:numId w:val="4"/>
        </w:numPr>
        <w:tabs>
          <w:tab w:val="clear" w:pos="708"/>
          <w:tab w:val="left" w:pos="9356" w:leader="none"/>
        </w:tabs>
        <w:suppressAutoHyphens w:val="false"/>
        <w:spacing w:lineRule="auto" w:line="240" w:before="0" w:after="0"/>
        <w:ind w:hanging="0"/>
        <w:contextualSpacing/>
        <w:jc w:val="both"/>
        <w:textAlignment w:val="auto"/>
        <w:rPr>
          <w:b/>
          <w:b/>
          <w:bCs/>
          <w:sz w:val="28"/>
          <w:szCs w:val="28"/>
        </w:rPr>
      </w:pPr>
      <w:r>
        <w:rPr>
          <w:b/>
          <w:bCs/>
          <w:sz w:val="28"/>
          <w:szCs w:val="28"/>
        </w:rPr>
        <w:t>Lire plut</w:t>
      </w:r>
      <w:r>
        <w:rPr>
          <w:rFonts w:eastAsia="Times New Roman" w:cs="Times New Roman"/>
          <w:b/>
          <w:bCs/>
          <w:sz w:val="28"/>
          <w:szCs w:val="28"/>
          <w:lang w:eastAsia="fr-FR"/>
        </w:rPr>
        <w:t>ôt :</w:t>
      </w:r>
    </w:p>
    <w:p>
      <w:pPr>
        <w:pStyle w:val="BodyTextIndent2"/>
        <w:keepNext w:val="true"/>
        <w:keepLines/>
        <w:tabs>
          <w:tab w:val="clear" w:pos="708"/>
          <w:tab w:val="left" w:pos="7768" w:leader="none"/>
        </w:tabs>
        <w:spacing w:before="100" w:after="0"/>
        <w:ind w:left="360" w:hanging="0"/>
        <w:rPr>
          <w:rFonts w:ascii="Tw Cen MT" w:hAnsi="Tw Cen MT" w:eastAsia="Arial Unicode MS" w:cs="Arial"/>
          <w:b/>
          <w:b/>
          <w:sz w:val="4"/>
          <w:szCs w:val="24"/>
        </w:rPr>
      </w:pPr>
      <w:r>
        <w:rPr>
          <w:rFonts w:eastAsia="Arial Unicode MS" w:cs="Arial" w:ascii="Tw Cen MT" w:hAnsi="Tw Cen MT"/>
          <w:b/>
          <w:sz w:val="4"/>
          <w:szCs w:val="24"/>
        </w:rPr>
      </w:r>
    </w:p>
    <w:p>
      <w:pPr>
        <w:pStyle w:val="BodyTextIndent2"/>
        <w:numPr>
          <w:ilvl w:val="0"/>
          <w:numId w:val="0"/>
        </w:numPr>
        <w:tabs>
          <w:tab w:val="clear" w:pos="708"/>
          <w:tab w:val="left" w:pos="7768" w:leader="none"/>
        </w:tabs>
        <w:ind w:left="709" w:hanging="0"/>
        <w:rPr>
          <w:rFonts w:ascii="Tw Cen MT" w:hAnsi="Tw Cen MT" w:eastAsia="Arial Unicode MS" w:cs="Arial"/>
          <w:b/>
          <w:b/>
          <w:szCs w:val="24"/>
        </w:rPr>
      </w:pPr>
      <w:r>
        <w:rPr>
          <w:rFonts w:eastAsia="Arial Unicode MS" w:cs="Arial" w:ascii="Tw Cen MT" w:hAnsi="Tw Cen MT"/>
          <w:b/>
          <w:szCs w:val="24"/>
        </w:rPr>
        <w:t xml:space="preserve">1. </w:t>
      </w:r>
      <w:r>
        <w:rPr>
          <w:rFonts w:eastAsia="Arial Unicode MS" w:cs="Arial" w:ascii="Tw Cen MT" w:hAnsi="Tw Cen MT"/>
          <w:b/>
          <w:szCs w:val="24"/>
        </w:rPr>
        <w:t>Critères éliminatoires</w:t>
      </w:r>
    </w:p>
    <w:p>
      <w:pPr>
        <w:pStyle w:val="Normal"/>
        <w:widowControl w:val="false"/>
        <w:ind w:firstLine="352"/>
        <w:jc w:val="both"/>
        <w:rPr>
          <w:rFonts w:ascii="Tw Cen MT" w:hAnsi="Tw Cen MT" w:cs="Arial"/>
          <w:sz w:val="24"/>
          <w:szCs w:val="24"/>
        </w:rPr>
      </w:pPr>
      <w:r>
        <w:rPr>
          <w:rFonts w:cs="Arial" w:ascii="Tw Cen MT" w:hAnsi="Tw Cen MT"/>
          <w:sz w:val="24"/>
          <w:szCs w:val="24"/>
        </w:rPr>
        <w:t>Les critères éliminatoires fixent les conditions minimales à remplir pour être admis à l’évaluation suivant les critères essentiels. Le non-respect de l’un de ces critères entraîne le rejet de l’offre du Soumissionnaire.</w:t>
      </w:r>
    </w:p>
    <w:p>
      <w:pPr>
        <w:pStyle w:val="BodyTextIndent2"/>
        <w:ind w:firstLine="352"/>
        <w:rPr>
          <w:rFonts w:ascii="Tw Cen MT" w:hAnsi="Tw Cen MT" w:cs="Arial"/>
          <w:szCs w:val="24"/>
        </w:rPr>
      </w:pPr>
      <w:r>
        <w:rPr>
          <w:rFonts w:cs="Arial" w:ascii="Tw Cen MT" w:hAnsi="Tw Cen MT"/>
          <w:szCs w:val="24"/>
        </w:rPr>
        <w:t>Il s'agit notamment de :</w:t>
      </w:r>
    </w:p>
    <w:p>
      <w:pPr>
        <w:pStyle w:val="ListParagraph"/>
        <w:numPr>
          <w:ilvl w:val="3"/>
          <w:numId w:val="4"/>
        </w:numPr>
        <w:suppressAutoHyphens w:val="false"/>
        <w:spacing w:lineRule="auto" w:line="240" w:before="0" w:after="160"/>
        <w:ind w:left="1134" w:hanging="425"/>
        <w:contextualSpacing/>
        <w:jc w:val="both"/>
        <w:textAlignment w:val="auto"/>
        <w:rPr>
          <w:rFonts w:ascii="Tw Cen MT" w:hAnsi="Tw Cen MT" w:cs="Arial"/>
          <w:sz w:val="24"/>
          <w:szCs w:val="24"/>
        </w:rPr>
      </w:pPr>
      <w:r>
        <w:rPr>
          <w:rFonts w:cs="Arial" w:ascii="Tw Cen MT" w:hAnsi="Tw Cen MT"/>
          <w:sz w:val="24"/>
          <w:szCs w:val="24"/>
        </w:rPr>
        <w:t>Absence ou non-conformité au-delà de 48 heures après l’ouverture des plis d’une pièce du dossier administratif ;</w:t>
      </w:r>
    </w:p>
    <w:p>
      <w:pPr>
        <w:pStyle w:val="ListParagraph"/>
        <w:numPr>
          <w:ilvl w:val="3"/>
          <w:numId w:val="4"/>
        </w:numPr>
        <w:suppressAutoHyphens w:val="false"/>
        <w:spacing w:lineRule="auto" w:line="240" w:before="0" w:after="160"/>
        <w:ind w:left="1134" w:hanging="425"/>
        <w:contextualSpacing/>
        <w:jc w:val="both"/>
        <w:textAlignment w:val="auto"/>
        <w:rPr>
          <w:rFonts w:ascii="Tw Cen MT" w:hAnsi="Tw Cen MT" w:cs="Arial"/>
          <w:sz w:val="24"/>
          <w:szCs w:val="24"/>
        </w:rPr>
      </w:pPr>
      <w:r>
        <w:rPr>
          <w:rFonts w:cs="Arial" w:ascii="Tw Cen MT" w:hAnsi="Tw Cen MT"/>
          <w:sz w:val="24"/>
          <w:szCs w:val="24"/>
        </w:rPr>
        <w:t>Fausse déclaration ou falsification des pièces ;</w:t>
      </w:r>
    </w:p>
    <w:p>
      <w:pPr>
        <w:pStyle w:val="ListParagraph"/>
        <w:widowControl w:val="false"/>
        <w:numPr>
          <w:ilvl w:val="3"/>
          <w:numId w:val="4"/>
        </w:numPr>
        <w:tabs>
          <w:tab w:val="clear" w:pos="708"/>
          <w:tab w:val="left" w:pos="9356" w:leader="none"/>
        </w:tabs>
        <w:suppressAutoHyphens w:val="false"/>
        <w:spacing w:lineRule="auto" w:line="240" w:before="0" w:after="160"/>
        <w:ind w:left="1134" w:hanging="425"/>
        <w:contextualSpacing/>
        <w:jc w:val="both"/>
        <w:textAlignment w:val="auto"/>
        <w:rPr>
          <w:rFonts w:ascii="Tw Cen MT" w:hAnsi="Tw Cen MT" w:cs="Arial"/>
          <w:sz w:val="24"/>
          <w:szCs w:val="24"/>
        </w:rPr>
      </w:pPr>
      <w:r>
        <w:rPr>
          <w:rFonts w:eastAsia="Times New Roman" w:cs="Arial" w:ascii="Tw Cen MT" w:hAnsi="Tw Cen MT"/>
          <w:b/>
          <w:bCs/>
          <w:sz w:val="24"/>
          <w:szCs w:val="24"/>
          <w:lang w:eastAsia="fr-FR"/>
        </w:rPr>
        <w:t>Absence ou non conformité de la caution de soumission ;</w:t>
      </w:r>
    </w:p>
    <w:p>
      <w:pPr>
        <w:pStyle w:val="ListParagraph"/>
        <w:widowControl w:val="false"/>
        <w:tabs>
          <w:tab w:val="clear" w:pos="708"/>
          <w:tab w:val="left" w:pos="9356" w:leader="none"/>
        </w:tabs>
        <w:suppressAutoHyphens w:val="false"/>
        <w:spacing w:lineRule="auto" w:line="240" w:before="0" w:after="160"/>
        <w:ind w:left="1134" w:hanging="425"/>
        <w:contextualSpacing/>
        <w:jc w:val="both"/>
        <w:textAlignment w:val="auto"/>
        <w:rPr>
          <w:rFonts w:ascii="Tw Cen MT" w:hAnsi="Tw Cen MT" w:cs="Arial"/>
          <w:sz w:val="24"/>
          <w:szCs w:val="24"/>
        </w:rPr>
      </w:pPr>
      <w:r>
        <w:rPr>
          <w:b/>
          <w:bCs/>
          <w:sz w:val="28"/>
          <w:szCs w:val="28"/>
        </w:rPr>
      </w:r>
    </w:p>
    <w:p>
      <w:pPr>
        <w:pStyle w:val="ListParagraph"/>
        <w:widowControl w:val="false"/>
        <w:tabs>
          <w:tab w:val="clear" w:pos="708"/>
          <w:tab w:val="left" w:pos="9356" w:leader="none"/>
        </w:tabs>
        <w:suppressAutoHyphens w:val="false"/>
        <w:bidi w:val="0"/>
        <w:spacing w:lineRule="auto" w:line="240" w:before="0" w:after="160"/>
        <w:ind w:left="0" w:right="0" w:hanging="0"/>
        <w:contextualSpacing/>
        <w:jc w:val="both"/>
        <w:textAlignment w:val="auto"/>
        <w:rPr>
          <w:rFonts w:ascii="Tw Cen MT" w:hAnsi="Tw Cen MT" w:cs="Arial"/>
          <w:sz w:val="24"/>
          <w:szCs w:val="24"/>
        </w:rPr>
      </w:pPr>
      <w:r>
        <w:rPr>
          <w:b/>
          <w:bCs/>
          <w:sz w:val="28"/>
          <w:szCs w:val="28"/>
        </w:rPr>
        <w:t>Pour le BPU et le DQE, bien vouloir retenir les tableaux ci-dessous :</w:t>
      </w:r>
    </w:p>
    <w:p>
      <w:pPr>
        <w:pStyle w:val="ListParagraph"/>
        <w:widowControl w:val="false"/>
        <w:tabs>
          <w:tab w:val="clear" w:pos="708"/>
          <w:tab w:val="left" w:pos="9356" w:leader="none"/>
        </w:tabs>
        <w:suppressAutoHyphens w:val="false"/>
        <w:bidi w:val="0"/>
        <w:spacing w:lineRule="auto" w:line="240" w:before="0" w:after="160"/>
        <w:ind w:left="0" w:right="0" w:hanging="0"/>
        <w:contextualSpacing/>
        <w:jc w:val="both"/>
        <w:textAlignment w:val="auto"/>
        <w:rPr>
          <w:rFonts w:ascii="Tw Cen MT" w:hAnsi="Tw Cen MT" w:cs="Arial"/>
          <w:sz w:val="24"/>
          <w:szCs w:val="24"/>
        </w:rPr>
      </w:pPr>
      <w:r>
        <w:rPr>
          <w:b/>
          <w:bCs/>
          <w:sz w:val="28"/>
          <w:szCs w:val="28"/>
        </w:rPr>
      </w:r>
    </w:p>
    <w:p>
      <w:pPr>
        <w:pStyle w:val="Normal"/>
        <w:jc w:val="center"/>
        <w:rPr>
          <w:rFonts w:ascii="Tw Cen MT" w:hAnsi="Tw Cen MT" w:cs="Arial"/>
          <w:b/>
          <w:b/>
          <w:sz w:val="24"/>
          <w:szCs w:val="24"/>
        </w:rPr>
      </w:pPr>
      <w:r>
        <w:rPr>
          <w:rFonts w:cs="Arial" w:ascii="Tw Cen MT" w:hAnsi="Tw Cen MT"/>
          <w:b/>
          <w:sz w:val="24"/>
          <w:szCs w:val="24"/>
        </w:rPr>
        <w:t>CADRE DU BORDEREAU DES PRIX UNITAIRES POUR LES TRAVAUX DE CONSTRUCTION D’UN MARCHÉ DE VENTE DE POISSON DANS LA COMMUNAUTÉ URBAINE D’EBOLOWA</w:t>
      </w:r>
    </w:p>
    <w:tbl>
      <w:tblPr>
        <w:tblW w:w="9062" w:type="dxa"/>
        <w:jc w:val="left"/>
        <w:tblInd w:w="75" w:type="dxa"/>
        <w:tblLayout w:type="fixed"/>
        <w:tblCellMar>
          <w:top w:w="0" w:type="dxa"/>
          <w:left w:w="70" w:type="dxa"/>
          <w:bottom w:w="0" w:type="dxa"/>
          <w:right w:w="70" w:type="dxa"/>
        </w:tblCellMar>
        <w:tblLook w:val="04a0" w:noHBand="0" w:noVBand="1" w:firstColumn="1" w:lastRow="0" w:lastColumn="0" w:firstRow="1"/>
      </w:tblPr>
      <w:tblGrid>
        <w:gridCol w:w="596"/>
        <w:gridCol w:w="5936"/>
        <w:gridCol w:w="451"/>
        <w:gridCol w:w="1041"/>
        <w:gridCol w:w="1038"/>
      </w:tblGrid>
      <w:tr>
        <w:trPr>
          <w:trHeight w:val="360" w:hRule="atLeast"/>
        </w:trPr>
        <w:tc>
          <w:tcPr>
            <w:tcW w:w="906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bookmarkStart w:id="3" w:name="RANGE!A1%3AE147"/>
            <w:r>
              <w:rPr/>
              <w:t xml:space="preserve">PROJET DE CONSTRUCTION D'UNE HALLE DE VENTE DE VIANDE </w:t>
            </w:r>
            <w:bookmarkEnd w:id="3"/>
          </w:p>
        </w:tc>
      </w:tr>
      <w:tr>
        <w:trPr>
          <w:trHeight w:val="72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N°</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DESIGNATION DES TRAVAUX</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PRIX UNITAIRE EN CHIFFRE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PRIX UNITAIRE EN LETTRE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100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Travaux préliminaires et installation de chantier</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Amenée et replis du matériel : Ce prix rémunère au forfait, l’ensemble des activités liées à l’amené et au repli de tous les engins et matériels indispensables à la bonne mise en œuvre des travaux (Camion, Pick Up, bétonnière, vibreur, …) </w:t>
              <w:br/>
              <w:t>Le forfait à ………………….. 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0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Etudes (projet d’exécution ; étude géotechnique) et dossier de recollement : Ce prix rémunère au forfait :</w:t>
              <w:br/>
              <w:t xml:space="preserve">- 80% à la réalisation des études architecturales et techniques complémentaires nécessaires pour l’élaboration des différents documents d’exécution (plans, schémas, détails d’exécution, etc.), et l’obtention des agréments divers, conformément aux CCTP, y compris les études géotechniques éventuelles ; </w:t>
              <w:br/>
              <w:t>- et 20% après la production d’un dossier de recollement.</w:t>
              <w:br/>
              <w:t>Le forfait à ………………….. 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82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Installation du chantier: Ce prix rémunère au forfait, l’aménagement des aires de stockage de matériaux, la construction des équipements nécessaires à la bonne exécution des travaux (eau, électricité…) ainsi que la construction d’une baraque de chantier pour le stockage des matériaux et la tenue des réunions de chantier, la construction d’un panneau de chantier, la sécurisation provisoire par une clôture du site des travaux, la surveillance, le gardiennage et les moyens de déplacements de l’équipe de suivi pour les visites de chantiers et réunions. </w:t>
              <w:br/>
              <w:t>Le forfait à ………………….. 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Implantation de L'ouvrage: Ce prix rémunère au forfait, l’implantation des ouvrages à réaliser, y compris établissement et entretien des différents piquets, axes et repères pendant toute la durée du chantier, l'achat des lattes pour la chaise d'implantation et toutes sujétions</w:t>
              <w:br/>
              <w:t>Le forfait à ………………….. 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9062"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pPr>
            <w:r>
              <w:rPr/>
              <w:t>30 BOX POUR VENTE DE POISSONS</w:t>
            </w:r>
          </w:p>
        </w:tc>
      </w:tr>
      <w:tr>
        <w:trPr>
          <w:trHeight w:val="300" w:hRule="atLeast"/>
        </w:trPr>
        <w:tc>
          <w:tcPr>
            <w:tcW w:w="9062"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pPr>
            <w:r>
              <w:rPr/>
              <w:t>GROS ŒUVRE</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200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Fondations</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201</w:t>
            </w:r>
          </w:p>
        </w:tc>
        <w:tc>
          <w:tcPr>
            <w:tcW w:w="5936" w:type="dxa"/>
            <w:tcBorders>
              <w:bottom w:val="single" w:sz="4" w:space="0" w:color="000000"/>
              <w:right w:val="single" w:sz="4" w:space="0" w:color="000000"/>
            </w:tcBorders>
            <w:shd w:color="auto" w:fill="auto" w:val="clear"/>
          </w:tcPr>
          <w:p>
            <w:pPr>
              <w:pStyle w:val="Normal"/>
              <w:widowControl w:val="false"/>
              <w:rPr/>
            </w:pPr>
            <w:r>
              <w:rPr/>
              <w:t xml:space="preserve">Fouille en puits pour semelles et en rigole pour murs: ce prix rémunère au mètre cube, le creusage des fouilles pour semelles conformes aux dimensions prescrites, y compris toutes dispositions de bonne mise en œuvre. </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202</w:t>
            </w:r>
          </w:p>
        </w:tc>
        <w:tc>
          <w:tcPr>
            <w:tcW w:w="5936" w:type="dxa"/>
            <w:tcBorders>
              <w:bottom w:val="single" w:sz="4" w:space="0" w:color="000000"/>
              <w:right w:val="single" w:sz="4" w:space="0" w:color="000000"/>
            </w:tcBorders>
            <w:shd w:color="auto" w:fill="auto" w:val="clear"/>
          </w:tcPr>
          <w:p>
            <w:pPr>
              <w:pStyle w:val="Normal"/>
              <w:widowControl w:val="false"/>
              <w:rPr/>
            </w:pPr>
            <w:r>
              <w:rPr/>
              <w:t>Béton de propreté épaisseur minima 0,050 m dosé à 150 kg/m3: ce prix rémunère au mètre cube, la mise en place du béton de propreté dosé comme indiqué, y compris toutes sujétions de bonne mise en œuvre.</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Mur de soubassement en maçonnerie en agglos de 20 cm bourrés tout autour du batiment: Ce prix rémunère au mètre carré, les murs en agglos bourrés de 20 x 20 x 40, bien alignés.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Béton armé dosé à 350 kg/m3 pour Longrines et chaînages: ce prix rémunère au mètre cube, le béton armé pour longrines et chaînage, bien vibré, conformes aux dimensions prescrites, y compris le coffrage et toutes dispositions de bonne mise en œuvre</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205</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Béton armé dosé à à 350 kg/m3 pour amorce de poteau: ce prix rémunère au mètre cube, le béton armé pour amorces de poteaux, conformes aux dimensions prescrites, y compris le coffrage et toutes dispositions de bonne mise en œuvre. </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206</w:t>
            </w:r>
          </w:p>
        </w:tc>
        <w:tc>
          <w:tcPr>
            <w:tcW w:w="5936" w:type="dxa"/>
            <w:tcBorders>
              <w:bottom w:val="single" w:sz="4" w:space="0" w:color="000000"/>
              <w:right w:val="single" w:sz="4" w:space="0" w:color="000000"/>
            </w:tcBorders>
            <w:shd w:color="auto" w:fill="auto" w:val="clear"/>
          </w:tcPr>
          <w:p>
            <w:pPr>
              <w:pStyle w:val="Normal"/>
              <w:widowControl w:val="false"/>
              <w:rPr/>
            </w:pPr>
            <w:r>
              <w:rPr/>
              <w:t>Remblais latéritique autour des ouvrages en fondation en couches soigneusement compactées : ce prix rémunère au mètre cube, le remblai autour des fondations et sous dallage, bien compacté, y compris le nettoyage et l’évacuation des terres excédentaires en des lieux bien indiqués.</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207</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Remblais d'emprunt sous dallages épaisseur variable, (dallages et perrons): ce prix rémunère au mètre cube, le remblai autour des fondations et sous dallage, bien compacté, y compris le nettoyage et l’évacuation des terres excédentaires en des lieux bien indiqués.</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208</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Dallage en béton dosé à 250 kg/m3 (ép. 8 cm ) : ce prix rémunère au mètre cube le dallage sur remblai bien compacté comprenant nivellement du fonds de forme en sol latéritique compacté - lit de sable épaisseur minima 0,05 m- film polyane épaisseur 200 microns                                                                                                                         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300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 xml:space="preserve">Beton armé - Maçonnerie - Elévation </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301</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Béton armé dosé à 350 kg/m3 pour poteaux en élévation: Ce prix rémunère au mètre cube, le béton armé tel que décrit ici, bien vibré, y compris toutes sujétions de bonne mise en œuvre.</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Béton armé dosé à 350 kg/m3 pour linteaux et appuis de fenêtres: ce prix rémunère au mètre cube la mise en œuvre du BA pour linteaux, bien vibré, y compris toute sujétions de bonne mise en œuvre .</w:t>
              <w:br/>
              <w:t xml:space="preserve">Le mètre cube à------------FCFA </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Béton armé dosé à 350 kg/m3 pour poutres et chaînages: ce prix rémunère au mètre cube la mise en œuvre du BA pour poutre et chaînage, bien vibré, y compris toute sujétions de bonne mise en œuvre </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Béton armé dosé à 350 kg/m3 pour paillasse de coupe: ce prix rémunère au mètre cube, le béton armé pour paillasse, bien vibré, conformes aux dimensions prescrites ((1,00 x 0,75 x 0,15) y compris le coffrage et toutes dispositions de bonne mise en œuvre</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305</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Murs en agglomérés creux de ciment de 15 x 20 x 40: Ce prix rémunère au mètre carré, les murs en agglos creux de 15 x 20 x 40, bien alignés.</w:t>
              <w:br/>
              <w:t xml:space="preserve">Le mètre carré à------------FCFA </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306</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Enduit au mortier de ciment pour murs dosé à 400 kg/m3: Ce prix rémunère au mètre carré l'enduit au mortier de ciment dosé  à 400 kg/m3 appliqué sur les murs.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307</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 xml:space="preserve">Béton armé dosé à 350 kg/m3 pour béquet: ce prix rémunère au mètre cube la mise en œuvre du BA pour béquet, bien vibré, y compris toute sujétions de bonne mise en œuvre </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400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Couverture et bois pour charpente</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56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fermes en bastings de 12*3*5 y compris tous les accessoires et toutes sujétions de mise en œuvre: Ce prix rémunère au mètre cube, mesuré par métré contradictoire, la fourniture et le façonnage des fermes en bastings en bois massif .  Il comprend notamment la fourniture bois selon le CCTP, le façonnage, le traitement aux fongicides et insecticides, la pose, l'usinage ainsi que toutes les sujétions.                                          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56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pannes en bois dur de section 6x10 compris toutes sujétions de mise en œuvre: Ce prix rémunère au mètre cube, mesuré par métré contradictoire, la fourniture et le façonnage des pannes en bois massif.  Il comprend notamment la fourniture bois selon le CCTP, le façonnage, le traitement aux fongicides et insecticides, la pose, l'usinage ainsi que toutes les sujétions.</w:t>
              <w:br/>
              <w:t>Le mètre cube à------------FCFA</w:t>
            </w:r>
          </w:p>
        </w:tc>
        <w:tc>
          <w:tcPr>
            <w:tcW w:w="451" w:type="dxa"/>
            <w:tcBorders>
              <w:bottom w:val="single" w:sz="4" w:space="0" w:color="000000"/>
              <w:right w:val="single" w:sz="4" w:space="0" w:color="000000"/>
            </w:tcBorders>
            <w:shd w:color="auto" w:fill="auto" w:val="clear"/>
            <w:vAlign w:val="bottom"/>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planches de rive: Ce prix rémunère au mètre linéiare, mesuré par métré contradictoire, la fourniture et le façonnage des planche de rive en bois massif.  Il comprend notamment la fourniture bois selon le CCTP, le façonnage, le traitement aux fongicides et insecticides, la pose, l'usinage ainsi que toutes les sujétions.</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82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couverture en tôles Bac prelacquées normalisées d'épaisseur 6/10ème y compris Fixations, faîtière, noues, rives, toles de rive, solins et toutes sujétion de mise en œuvre: Ce prix rémunère au mètre carré (m²), mesuré par métré contradictoire, la fourniture et la pose des tôles conformément au C.C.T.P. Il comprend notamment, la fourniture, la fixation et toutes les sujétions de mise en œuvre.</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405</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Gouttière métallique y compris accessoires de pose: Ce prix rémunère au mètre linéaire, la fourniture et la pose des gouttières métalliques. Il comprend la fourniture des gouttières, la pose, la fixation à l’aide de colliers et toutes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9062"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GROS ŒUVRE</w:t>
            </w:r>
          </w:p>
        </w:tc>
      </w:tr>
      <w:tr>
        <w:trPr>
          <w:trHeight w:val="290" w:hRule="atLeast"/>
        </w:trPr>
        <w:tc>
          <w:tcPr>
            <w:tcW w:w="906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SECOND ŒUVRE</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500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Menuiserie Bois, alu et métallique.</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505</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Grilles metalliques coulissant pour entrée box y compris toutes sujetions: Ce  prix  rémunère  au mètre carré la  fourniture  et  la  pose  des grilles métalliques coulissantes , conformément au C.C.T.P. Il comprend notamment, la fourniture et la pose, le façonnage, la fixation, la peinture, la quincaillerie et toutes les sujétions.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506</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Faux-Plafond en contreplaqué de bois CP à peindre y compris toutes sujetions de pose: Ce prix rémunère au mètre carré, mesuré par métré contradictoire, la fourniture et la pose du faux plafond conformément au CCTP, le façonnage, le solivage, les couvres joints et toutes les sujétions.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600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 xml:space="preserve"> </w:t>
            </w:r>
            <w:r>
              <w:rPr/>
              <w:t>Revêtement sols et murs</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Lissage du sol, box+zone de circulation: Ce prix rémunère au mètre carré, le lissage du sol superficiel bicouche conformément aux CCTP, y compris toutes</w:t>
              <w:br/>
              <w:t>suggestions:                                                                                                                      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Carreaux type faience (15x30) pour murs des box h=2,00 m y compris toutes sujetions de pose: Ce prix rémunère au mètre carré, la fourniture et la pose des carreaux en faïence de 15x30 sur les murs, y compris le bourrage des joints et toutes sujétions de mise en œuvre                                                                                         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700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 xml:space="preserve"> </w:t>
            </w:r>
            <w:r>
              <w:rPr/>
              <w:t>Electricité</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Gaine isolante annelée (100m): Ce prix rémunère au rouleau la fourniture et la pose des gaines annelées isolantes pour passage des câbles (diam 20, 25 et 32) y compris les fouilles, saignées des murs, raccordement et toutes sujétions de mise en œuvre (marque kravel ou équivalent)                                                                                                               Le rouleau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Rlx</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conducteur de cuivre nu 1x29 mm² en fond de fouille du bâtiment: Ce prix rémunère au mètre linéaire la fourniture et la F et P de conducteur de cuivre nu 1x29 mm² en fond de fouille du bâtiment et toutes les sujétions.                                             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répartiteur de terre: Ce prix rémunère à l'unité la F et P de conducteur de cuivre nu 1x29 mm² en fond de fouille du bâtiment et toutes les sujétions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F+P piquet de terre et accessoire de raccordement: Ce prix rémunère à l'unité la fourniture et la pose des piquets de terre pour protection du bâtiment contre la foudre y compris raccordement, mise à la terre, accessoires et toutes sujétions de mise en œuvre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705</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barrette de coupure basse: Ce prix rémunère à l'unité la fourniture et la pose de barrette de coupure et toutes les sujétions.</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706</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chambre de tirage: Ce prix rémunère à l'unité la fourniture et la pose d'une chambre de tirage et toutes les sujétions.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707</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de coffret métallique modulaire, 4 rangées L=600mm, P=180mm, H=800mm type PRISMA PACK PLUS de SCHNEIDER ou équivalent y compris accessoires de câblage, raccordement et fixation:  Ce prix rémunère à l'unité la fourniture et pose de Coffret de répartition de type Schneider 12 modules ,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Ens</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708</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reglette L 120 110W: Ce prix rémunère à l'unité la fourniture et pose de reglette L 120 110W,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709</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Hublo rond etanche DN135B D165 1xLED10S/840 1000lm 13W: Ce prix rémunère à l'unité la fourniture et pose Hublo rond etanche DN135B D165 1xLED10S/840 1000lm 13W,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710</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Interrupteur simple allumage 220V/16A: Ce prix rémunère à l'unité la fourniture et pose d'Interrupteur simple allumage 220V/16A de type Schneider ou équivalent ,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Interrupteur va et vient simple lumineux 16A-250VAC: Ce prix rémunère à l'unité la fourniture et pose d'Interrupteur va et vient simple lumineux 16A-250VAC de type Schneider ou équivalent ,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Prises 2P+T type LEGRAND ou équivalent : Ce prix rémunère à l'unité la fourniture et pose de Prises 2P+T type LEGRAND,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Câble d'installation DISTINGO U-1000 R2V âme massive NF C 32-321 3G 1.50mm²: Ce prix rémunère au mètre linéaire la fourniture et la pose du câble DISTINGO U-1000 R2V âme massive NF C 32-321 3G 1.50mm² ou son équivalent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Câble d'installation DISTINGO U-1000 R2V âme massive NF C 32-321 2x 1.50mm²: Ce prix rémunère au mètre linéaire la fourniture et la pose du câble DISTINGO U-1000 R2V âme massive NF C 32-321 2x 1.50mm² ou son équivalent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715</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Câble DISTINGO U-1000 R2V âme massive NF C 32-321 3G 2.50mm² Cuivre: Ce prix rémunère au mètre linéaire la fourniture et la pose du câble DISTINGO U-1000 R2V âme massive NF C 32-321 3G 2.50mm² ou son équivalent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716</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Câble DISTINGO U-1000 R2V âme massive NF C 32-321 4x6mm² Cuivre: Ce prix rémunère au mètre linéaire la fourniture et la pose du câble²DISTINGO U-1000 R2V âme massive NF C 32-321 4x6mm² ou son équivalent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717</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Câble DISTINGO U-1000 R2V âme massive NF C 32-321 5G 10mm² Cuivre: Ce prix rémunère au mètre linéaire la fourniture et la pose du câble DISTINGO U-1000 R2V âme massive NF C 32-321 5G 10mm² ou son équivalent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718</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Boites de dérivation 160x160 : Ce prix rémunère à l'unité la fourniture et pose de Coffret de  boites de dérivation 160x160,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800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Peinture</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801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Peintures type pantex sur murs exterieurs et interieurs: Ce prix rémunère au choix du maitre d'ouvrage et au mètre carré, la pose de la peinture sur les murs extérieurs conformément au C.C.T.P. Cela comprend notamment l’exécution d’une couche d’impression et une couche de finition en peinture acrylique y compris toutes sujétions. </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802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Enduit de lissage: Ce prix rémunère au mètre carré, l'Enduit superficiel bicouche conformément aux CCTP, y compris toutes suggestions                                                        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803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Peinture glycerophatique sur elements metalliques : Ce prix rémunère au mètre carré l’application du vernis sur éléments métalliques, y compris toutes sujétions.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804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Vernis sur portes: Ce prix rémunère au mètre carré l’application du vernis sur éléments en bois (portes) sur des surfaces préalablement traitées au fond dur et des peintures sur les portes, y compris toutes sujétions.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900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Etales de concervation et de vente</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901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Etales de concervation et de vente vitré y compris toutes sujetions de pose: ce prix rénumère au forfait la fourniture et la pose des étales vitrés de présentation de la viande conformément au  plan arr^été par le maître d'ouvrage et les prescription du CCTP                                                                                                      Le mètre carré à -----------FCFA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ff </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310" w:hRule="atLeast"/>
        </w:trPr>
        <w:tc>
          <w:tcPr>
            <w:tcW w:w="9062"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pPr>
            <w:r>
              <w:rPr/>
              <w:t>BATIMENT ADMINISTRATIF+CHAMBRE FROIDE+TOILETTES</w:t>
            </w:r>
          </w:p>
        </w:tc>
      </w:tr>
      <w:tr>
        <w:trPr>
          <w:trHeight w:val="26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 </w:t>
            </w:r>
          </w:p>
        </w:tc>
        <w:tc>
          <w:tcPr>
            <w:tcW w:w="5936" w:type="dxa"/>
            <w:tcBorders>
              <w:bottom w:val="single" w:sz="4" w:space="0" w:color="000000"/>
              <w:right w:val="single" w:sz="4" w:space="0" w:color="000000"/>
            </w:tcBorders>
            <w:shd w:color="000000" w:fill="FCE4D6" w:val="clear"/>
            <w:vAlign w:val="center"/>
          </w:tcPr>
          <w:p>
            <w:pPr>
              <w:pStyle w:val="Normal"/>
              <w:widowControl w:val="false"/>
              <w:rPr/>
            </w:pPr>
            <w:r>
              <w:rPr/>
              <w:t>GROS ŒUVRE</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200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Fondations</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38"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201</w:t>
            </w:r>
          </w:p>
        </w:tc>
        <w:tc>
          <w:tcPr>
            <w:tcW w:w="5936" w:type="dxa"/>
            <w:tcBorders>
              <w:bottom w:val="single" w:sz="4" w:space="0" w:color="000000"/>
              <w:right w:val="single" w:sz="4" w:space="0" w:color="000000"/>
            </w:tcBorders>
            <w:shd w:color="auto" w:fill="auto" w:val="clear"/>
          </w:tcPr>
          <w:p>
            <w:pPr>
              <w:pStyle w:val="Normal"/>
              <w:widowControl w:val="false"/>
              <w:rPr/>
            </w:pPr>
            <w:r>
              <w:rPr/>
              <w:t xml:space="preserve">Fouille en puits pour semelles et en rigole pour murs: ce prix rémunère au mètre cube, le creusage des fouilles pour semelles conformes aux dimensions prescrites, y compris toutes dispositions de bonne mise en œuvre. </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202</w:t>
            </w:r>
          </w:p>
        </w:tc>
        <w:tc>
          <w:tcPr>
            <w:tcW w:w="5936" w:type="dxa"/>
            <w:tcBorders>
              <w:bottom w:val="single" w:sz="4" w:space="0" w:color="000000"/>
              <w:right w:val="single" w:sz="4" w:space="0" w:color="000000"/>
            </w:tcBorders>
            <w:shd w:color="auto" w:fill="auto" w:val="clear"/>
          </w:tcPr>
          <w:p>
            <w:pPr>
              <w:pStyle w:val="Normal"/>
              <w:widowControl w:val="false"/>
              <w:rPr/>
            </w:pPr>
            <w:r>
              <w:rPr/>
              <w:t>Béton de propreté épaisseur minima 0,050 m dosé à 150 kg/m3: ce prix rémunère au mètre cube, la mise en place du béton de propreté dosé comme indiqué, y compris toutes sujétions de bonne mise en œuvre.</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Mur de soubassement en maçonnerie en agglos de 20 cm bourrés tout autour du batiment: Ce prix rémunère au mètre carré, les murs en agglos bourrés de 20 x 20 x 40, bien alignés.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Béton armé dosé à 350 kg/m3 pour Longrines et chaînages: ce prix rémunère au mètre cube, le béton armé pour longrines et chaînage, bien vibré, conformes aux dimensions prescrites, y compris le coffrage et toutes dispositions de bonne mise en œuvre</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205</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Béton armé dosé à à 350 kg/m3 pour amorce de poteau: ce prix rémunère au mètre cube, le béton armé pour amorces de poteaux, conformes aux dimensions prescrites, y compris le coffrage et toutes dispositions de bonne mise en œuvre. </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206</w:t>
            </w:r>
          </w:p>
        </w:tc>
        <w:tc>
          <w:tcPr>
            <w:tcW w:w="5936" w:type="dxa"/>
            <w:tcBorders>
              <w:bottom w:val="single" w:sz="4" w:space="0" w:color="000000"/>
              <w:right w:val="single" w:sz="4" w:space="0" w:color="000000"/>
            </w:tcBorders>
            <w:shd w:color="auto" w:fill="auto" w:val="clear"/>
          </w:tcPr>
          <w:p>
            <w:pPr>
              <w:pStyle w:val="Normal"/>
              <w:widowControl w:val="false"/>
              <w:rPr/>
            </w:pPr>
            <w:r>
              <w:rPr/>
              <w:t>Remblais latéritique autour des ouvrages en fondation en couches soigneusement compactées : ce prix rémunère au mètre cube, le remblai autour des fondations et sous dallage, bien compacté, y compris le nettoyage et l’évacuation des terres excédentaires en des lieux bien indiqués.</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207</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Remblais d'emprunt sous dallages épaisseur variable, (dallages et perrons): ce prix rémunère au mètre cube, le remblai autour des fondations et sous dallage, bien compacté, y compris le nettoyage et l’évacuation des terres excédentaires en des lieux bien indiqués.</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208</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Dallage en béton dosé à 250 kg/m3 (ép. 8 cm ) : ce prix rémunère au mètre cube le dallage sur remblai bien compacté comprenant nivellement du fonds de forme en sol latéritique compacté - lit de sable épaisseur minima 0,05 m- film polyane épaisseur 200 microns                                                                                                                         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300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 xml:space="preserve">Beton armé - Maçonnerie - Elévation </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38"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301</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Béton armé dosé à 350 kg/m3 pour poteaux en élévation: Ce prix rémunère au mètre cube, le béton armé tel que décrit ici, bien vibré, y compris toutes sujétions de bonne mise en œuvre.</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Béton armé dosé à 350 kg/m3 pour linteaux et appuis de fenêtres: ce prix rémunère au mètre cube la mise en œuvre du BA pour linteaux, bien vibré, y compris toute sujétions de bonne mise en œuvre .</w:t>
              <w:br/>
              <w:t xml:space="preserve">Le mètre cube à------------FCFA </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Béton armé dosé à 350 kg/m3 pour poutres et chaînages: ce prix rémunère au mètre cube la mise en œuvre du BA pour poutre et chaînage, bien vibré, y compris toute sujétions de bonne mise en œuvre </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Béton armé dosé à 350 kg/m3 pour paillasse de coupe: ce prix rémunère au mètre cube, le béton armé pour paillasse, bien vibré, conformes aux dimensions prescrites ((2,60 x 0,75 x 0,15) y compris le coffrage et toutes dispositions de bonne mise en œuvre</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305</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Murs en agglomérés creux de ciment de 15 x 20 x 40: Ce prix rémunère au mètre carré, les murs en agglos creux de 15 x 20 x 40, bien alignés.</w:t>
              <w:br/>
              <w:t xml:space="preserve">Le mètre carré à------------FCFA </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306</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Enduit au mortier de ciment pour murs dosé à 400 kg/m3: Ce prix rémunère au mètre carré l'enduit au mortier de ciment dosé  à 400 kg/m3 appliqué sur les murs.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307</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 xml:space="preserve">Béton armé dosé à 350 kg/m3 pour béquet: ce prix rémunère au mètre cube la mise en œuvre du BA pour béquet, bien vibré, y compris toute sujétions de bonne mise en œuvre </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400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Couverture et bois pour charpente</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38"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156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fermes en bastings de 12*3*5 y compris tous les accessoires et toutes sujétions de mise en œuvre: Ce prix rémunère au mètre cube, mesuré par métré contradictoire, la fourniture et le façonnage des fermes en bastings en bois massif .  Il comprend notamment la fourniture bois selon le CCTP, le façonnage, le traitement aux fongicides et insecticides, la pose, l'usinage ainsi que toutes les sujétions.                                          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56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pannes en bois dur de section 6x10 compris toutes sujétions de mise en œuvre: Ce prix rémunère au mètre cube, mesuré par métré contradictoire, la fourniture et le façonnage des pannes en bois massif.  Il comprend notamment la fourniture bois selon le CCTP, le façonnage, le traitement aux fongicides et insecticides, la pose, l'usinage ainsi que toutes les sujétions.</w:t>
              <w:br/>
              <w:t>Le mètre cube à------------FCFA</w:t>
            </w:r>
          </w:p>
        </w:tc>
        <w:tc>
          <w:tcPr>
            <w:tcW w:w="451" w:type="dxa"/>
            <w:tcBorders>
              <w:bottom w:val="single" w:sz="4" w:space="0" w:color="000000"/>
              <w:right w:val="single" w:sz="4" w:space="0" w:color="000000"/>
            </w:tcBorders>
            <w:shd w:color="auto" w:fill="auto" w:val="clear"/>
            <w:vAlign w:val="bottom"/>
          </w:tcPr>
          <w:p>
            <w:pPr>
              <w:pStyle w:val="Normal"/>
              <w:widowControl w:val="false"/>
              <w:rPr/>
            </w:pPr>
            <w:r>
              <w:rPr/>
              <w:t>m3</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planches de rive: Ce prix rémunère au mètre linéiare, mesuré par métré contradictoire, la fourniture et le façonnage des planche de rive en bois massif.  Il comprend notamment la fourniture bois selon le CCTP, le façonnage, le traitement aux fongicides et insecticides, la pose, l'usinage ainsi que toutes les sujétions.</w:t>
              <w:br/>
              <w:t>Le mètre cube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82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couverture en tôles Bac prelacquées normalisées d'épaisseur 6/10ème y compris Fixations, faîtière, noues, rives, toles de rive, solins et toutes sujétion de mise en œuvre: Ce prix rémunère au mètre carré (m²), mesuré par métré contradictoire, la fourniture et la pose des tôles conformément au C.C.T.P. Il comprend notamment, la fourniture, la fixation et toutes les sujétions de mise en œuvre.</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405</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Gouttière métallique y compris accessoires de pose: Ce prix rémunère au mètre linéaire, la fourniture et la pose des gouttières métalliques. Il comprend la fourniture des gouttières, la pose, la fixation à l’aide de colliers et toutes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9062"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GROS ŒUVRE</w:t>
            </w:r>
          </w:p>
        </w:tc>
      </w:tr>
      <w:tr>
        <w:trPr>
          <w:trHeight w:val="260" w:hRule="atLeast"/>
        </w:trPr>
        <w:tc>
          <w:tcPr>
            <w:tcW w:w="906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SECOND ŒUVRE</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500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Menuiserie Bois, alu et métallique.</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38"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Portes intérieures en bois massif de 90 x 220 y compris toutes sujestions: Ce prix rémunère à l'unité la fourniture et la pose des portes pleines bois massif, y compris les cadres, conformément au C.C.T.P. Il comprend notamment, la fourniture et la pose, le traitement, la fixation, la peinture, la quincaillerie et toutes les sujétions.</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56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Portes intérieures de type placage bois pour toilette de 80 x 220 y compris toutes sujetions: Ce  prix  rémunère  à l'unité la  fourniture  et  la  pose  des  portes  isoplanes, y compris les cadres en bois dur, conformément au C.C.T.P. Il comprend notamment, la fourniture et la pose, le traitement, la fixation, la peinture, la quincaillerie et toutes les sujétions.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Portes metalliques de 150*2,20 y compris toutes sujetions</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Portes metalliques de 90*2,20 y compris toutes sujetions</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56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505</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fenêtres en profilé aluminium coulissant 02 vantaux (600x60) y/c toutes sujétions : Ce  prix  rémunère  au mètre carré la  fourniture  et  la  pose  des fenêtres vitrées avec cadre en aluminium , conformément au C.C.T.P. Il comprend notamment, la fourniture et la pose, le façonnage, la fixation, la peinture, la quincaillerie et toutes les sujétions.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56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506</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fenêtres en profilé aluminium coulissant 02 vantaux (150x120) y/c toutes sujétions : Ce  prix  rémunère  au mètre carré la  fourniture  et  la  pose  des fenêtres vitrées avec cadre en aluminium , conformément au C.C.T.P. Il comprend notamment, la fourniture et la pose, le façonnage, la fixation, la peinture, la quincaillerie et toutes les sujétions.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507</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Faux-Plafond en contreplaqué de bois CP à peindre y compris toutes sujetions de pose: Ce prix rémunère au mètre carré, mesuré par métré contradictoire, la fourniture et la pose du faux plafond conformément au CCTP, le façonnage, le solivage, les couvres joints et toutes les sujétions.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600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Plomberie Sanitaire</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38"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Canalisations EV - EU en tuyau P.V.C série EU y compris ; coudes, tés, saignées, tampons de dégorgements, colliers, supports et toutes sujétions de raccordement aux regards: Ce prix rémunère au forfait la fourniture et la pose des tuyaux à pression pour alimentation du bâtiment en eau et toutes les sujétions.</w:t>
              <w:br/>
              <w:t>Le forfait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Canalisations eau froide sanitaire en tubes PER pré gainés simples (couleur bleue), y compris raccords et toute sujetions de raccordement : Ce prix rémunère au forfait la fourniture et la pose des tuyaux pour l'évacuation des eaux usées du bâtiment et toutes les sujétions.</w:t>
              <w:br/>
              <w:t>Le forfait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Robinets et vannes d'arrêts des toilettes et des appareils sanitaires et toutes sujétions d'installation: ce prix rémunère à l’unité, la fourniture et la pose des robinets et de une vanne d'arrêt de 32 mm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Descente d'eau pluviale en PVC 100  y compris toute sujétions : Ce prix rémunère au mètre linéaire la fourniture et la pose des tuyaux pour l'évacuation des eaux pluviales du bâtiment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605</w:t>
            </w:r>
          </w:p>
        </w:tc>
        <w:tc>
          <w:tcPr>
            <w:tcW w:w="5936" w:type="dxa"/>
            <w:tcBorders>
              <w:bottom w:val="single" w:sz="4" w:space="0" w:color="000000"/>
              <w:right w:val="single" w:sz="4" w:space="0" w:color="000000"/>
            </w:tcBorders>
            <w:shd w:color="000000" w:fill="FFFFFF" w:val="clear"/>
            <w:vAlign w:val="center"/>
          </w:tcPr>
          <w:p>
            <w:pPr>
              <w:pStyle w:val="Normal"/>
              <w:widowControl w:val="false"/>
              <w:rPr/>
            </w:pPr>
            <w:r>
              <w:rPr/>
              <w:t>F et P WC à chasse basse complet: Ce prix rémunère à l'unité la fourniture et la pose des WC en porcelaine vitrifié équipé d’un robinet d’arrêt chromé, d’un mécanisme silencieux, d’une cuvette réservoir de capacité 6 à 8 litres et toutes les sujétions,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606</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F et P Lavabo piédestal complet: Ce prix rémunère à l'unité la fourniture et pose d’un Lavabo monté sur colonne en porcelaine vitrifiée avec supports muraux  et toutes les sujétions,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607</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F et P urinoir complet: Ce prix rémunère à l'ensemble la fourniture et la pose des urinoirs y compris flexible de raccordement, réductions, robinet,</w:t>
              <w:br/>
              <w:t>mécanisme et toutes sujétions de mise en œuvre</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608</w:t>
            </w:r>
          </w:p>
        </w:tc>
        <w:tc>
          <w:tcPr>
            <w:tcW w:w="5936" w:type="dxa"/>
            <w:tcBorders>
              <w:bottom w:val="single" w:sz="4" w:space="0" w:color="000000"/>
              <w:right w:val="single" w:sz="4" w:space="0" w:color="000000"/>
            </w:tcBorders>
            <w:shd w:color="auto" w:fill="auto" w:val="clear"/>
            <w:vAlign w:val="bottom"/>
          </w:tcPr>
          <w:p>
            <w:pPr>
              <w:pStyle w:val="Normal"/>
              <w:widowControl w:val="false"/>
              <w:rPr/>
            </w:pPr>
            <w:r>
              <w:rPr/>
              <w:t>F et P Evier de cuisine 60/120 en inox y/c toutes sujétions : Ce prix rémunère à l'unité la fourniture et pose d’un évier de cuisine en INOX lourd à deux bacs avec décanteur de matière solide de dimension 150 x 70 cm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609</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Distributeur de savon liquide  y compris vis de fixation et toutes sujétions de pose: Ce prix rémunère à l'unité la fourniture et la pose d’un istributeur de savon liquide  y compris vis de fixation et toutes sujétions de pose,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610</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miroir DIM 0,60 x 0,40 (m) y compris vis de fixation et toutes sujétions dde pose: Ce prix rémunère à l'unité la fourniture et la pose d’un miroir de douche,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611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Porte -papier hygiénique y compris vis de fixation toutes sujétions de pose: Ce prix rémunère à l'unité la fourniture et la pose d’un Porte papier hygiénique,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612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F+P siphon de sol: Ce prix rémunère à l'unité la fourniture et la pose du siphon de sol pour évacuation des eaux y compris la forme de pente et</w:t>
              <w:br/>
              <w:t>toutes sujétions de mise en œuvre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700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 xml:space="preserve"> </w:t>
            </w:r>
            <w:r>
              <w:rPr/>
              <w:t>Electricité</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38"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Gaine isolante annelée (100m): Ce prix rémunère au rouleau la fourniture et la pose des gaines annelées isolantes pour passage des câbles (diam 20, 25 et 32) y compris les fouilles, saignées des murs, raccordement et toutes sujétions de mise en œuvre (marque kravel ou équivalent)                                                                                                               Le rouleau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Rlx</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conducteur de cuivre nu 1x29 mm² en fond de fouille du bâtiment: Ce prix rémunère au mètre linéaire la fourniture et la F et P de conducteur de cuivre nu 1x29 mm² en fond de fouille du bâtiment et toutes les sujétions.                                             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répartiteur de terre: Ce prix rémunère à l'unité la F et P de conducteur de cuivre nu 1x29 mm² en fond de fouille du bâtiment et toutes les sujétions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F+P piquet de terre et accessoire de raccordement: Ce prix rémunère à l'unité la fourniture et la pose des piquets de terre pour protection du bâtiment contre la foudre y compris raccordement, mise à la terre, accessoires et toutes sujétions de mise en œuvre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705</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barrette de coupure basse: Ce prix rémunère à l'unité la fourniture et la pose de barrette de coupure et toutes les sujétions.</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706</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chambre de tirage: Ce prix rémunère à l'unité la fourniture et la pose d'une chambre de tirage et toutes les sujétions.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707</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de coffret métallique modulaire, 4 rangées L=600mm, P=180mm, H=800mm type PRISMA PACK PLUS de SCHNEIDER ou équivalent y compris accessoires de câblage, raccordement et fixation:  Ce prix rémunère à l'unité la fourniture et pose de Coffret de répartition de type Schneider 12 modules ,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Ens</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708</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de reglette L 120 110W: Ce prix rémunère à l'unité la fourniture et pose de reglette L 120 110W,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709</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Hublo rond etanche DN135B D165 1xLED10S/840 1000lm 13W: Ce prix rémunère à l'unité la fourniture et pose Hublo rond etanche DN135B D165 1xLED10S/840 1000lm 13W,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710</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Interrupteur simple allumage 220V/16A: Ce prix rémunère à l'unité la fourniture et pose d'Interrupteur simple allumage 220V/16A de type Schneider ou équivalent ,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Interrupteur va et vient simple lumineux 16A-250VAC: Ce prix rémunère à l'unité la fourniture et pose d'Interrupteur va et vient simple lumineux 16A-250VAC de type Schneider ou équivalent ,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Prises 2P+T type LEGRAND ou équivalent : Ce prix rémunère à l'unité la fourniture et pose de Prises 2P+T type LEGRAND,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Câble d'installation DISTINGO U-1000 R2V âme massive NF C 32-321 3G 1.50mm²: Ce prix rémunère au mètre linéaire la fourniture et la pose du câble DISTINGO U-1000 R2V âme massive NF C 32-321 3G 1.50mm² ou son équivalent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Câble d'installation DISTINGO U-1000 R2V âme massive NF C 32-321 2x 1.50mm²: Ce prix rémunère au mètre linéaire la fourniture et la pose du câble DISTINGO U-1000 R2V âme massive NF C 32-321 2x 1.50mm² ou son équivalent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715</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Câble DISTINGO U-1000 R2V âme massive NF C 32-321 3G 2.50mm² Cuivre: Ce prix rémunère au mètre linéaire la fourniture et la pose du câble DISTINGO U-1000 R2V âme massive NF C 32-321 3G 2.50mm² ou son équivalent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716</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Câble DISTINGO U-1000 R2V âme massive NF C 32-321 4x6mm² Cuivre: Ce prix rémunère au mètre linéaire la fourniture et la pose du câble²DISTINGO U-1000 R2V âme massive NF C 32-321 4x6mm² ou son équivalent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717</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Câble DISTINGO U-1000 R2V âme massive NF C 32-321 5G 10mm² Cuivre: Ce prix rémunère au mètre linéaire la fourniture et la pose du câble DISTINGO U-1000 R2V âme massive NF C 32-321 5G 10mm² ou son équivalent et toutes les sujétions.</w:t>
              <w:br/>
              <w:t>Le mètre linéaire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718</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 et P Boites de dérivation 160x160 : Ce prix rémunère à l'unité la fourniture et pose de Coffret de  boites de dérivation 160x160, conformément au C.C.T.P</w:t>
              <w:br/>
              <w:t>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800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Peinture</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38"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801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 xml:space="preserve">Peintures type pantex sur murs exterieurs et interieurs: Ce prix rémunère au choix du maitre d'ouvrage et au mètre carré, la pose de la peinture sur les murs extérieurs conformément au C.C.T.P. Cela comprend notamment l’exécution d’une couche d’impression et une couche de finition en peinture acrylique y compris toutes sujétions. </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802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Enduit de lissage: Ce prix rémunère au mètre carré, l'Enduit superficiel bicouche conformément aux CCTP, y compris toutes suggestions                                                        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780" w:hRule="atLeast"/>
        </w:trPr>
        <w:tc>
          <w:tcPr>
            <w:tcW w:w="59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803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Peinture glycerophatique sur elements metalliques : Ce prix rémunère au mètre carré l’application du vernis sur éléments métalliques, y compris toutes sujétions.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804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Vernis sur portes: Ce prix rémunère au mètre carré l’application du vernis sur éléments en bois (portes) sur des surfaces préalablement traitées au fond dur et des peintures sur les portes, y compris toutes sujétions.</w:t>
              <w:br/>
              <w:t>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55"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900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 xml:space="preserve"> </w:t>
            </w:r>
            <w:r>
              <w:rPr/>
              <w:t>Revêtement sols et murs</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38"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55" w:hRule="atLeast"/>
        </w:trPr>
        <w:tc>
          <w:tcPr>
            <w:tcW w:w="59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901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Lissage du sol, box+zone de circulation: Ce prix rémunère au mètre carré, le lissage du sol superficiel bicouche conformément aux CCTP, y compris toutes</w:t>
              <w:br/>
              <w:t>suggestions:                                                                                                                      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55" w:hRule="atLeast"/>
        </w:trPr>
        <w:tc>
          <w:tcPr>
            <w:tcW w:w="59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902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Carreaux type faience (15x30) pour murs des box h=2,00 m y compris toutes sujetions de pose: Ce prix rémunère au mètre carré, la fourniture et la pose des carreaux en faïence de 15x30 sur les murs, y compris le bourrage des joints et toutes sujétions de mise en œuvre                                                                                         Le mètre carré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1000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VRD</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38"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1001</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Construction de fosse septique et épandage souterrain y compris toutes sujétions: Ce prix rémunère au forfait la construction d'une fosse septique; ce prix renumère au forfait la construction d'une fosse sceptique qui comprend les travaux de fouille, le maçonnage des parois en parpaings bourrés de 20, la séparation et l'élévation des différents compartiments en parpaings bourrés de 20, la réalisation des raidisseurs verticaux et horizontaux, le crépissage et le lissage des parois, le coulage du fond de fosse en béton armé épaisseur de 10 cm et le lissage, la réalisation d'un système de filtrage, le coulage de la dalle supérieure en béton armé, épaisseur de 12 cm avec des regards de visite couverts et toutes sujétions de mise en œuvre                       Le forfait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182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1002</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Construction du puisard y compris toutes sujétions: Ce prix rémunère au forfait la construction d'un puisard; il comprend les travaux de fouille, le maçonnage des parois en tête du puisard en parpaings bourrés de 20 sur une hauteur de 1 m, le crépissage desdites parois, le chainage et le coulage d'une dalle de couverture de 12 cm d'épaisseur avec regard de visite couvert, la pose des buses pour stabiliser les</w:t>
              <w:br/>
              <w:t>parois sur toute la hauteur du puisard et toutes sujétions de mise en œuvre                   Le forfait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182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1003</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Construction de regards de visite de 0,5x0,5x0,6m pour eaux vannes y compris toutes sujétions: Ce prix rémunère à l'unité la construction des regards en béton armé de 50x50x60 ; il comprend les travaux de fouilles, de coulage des parois en béton armé épaisseur 8 cm, du coulage du fond de regards en béton armé épaisseur 10 cm, du lissage des parois et du fond de regard, de coulage de la dalle de couverture en béton armé épaisseur 10 cm dosé à 350 kg/ m3 et toutes sujétions de mise en œuvre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182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1004</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Construction de regards de visite de 0,5x0,5x0,6 m pour eaux Usées y compris toutes sujétions: Ce prix rémunère à l'unité la construction des regards en béton armé de 50x50x60 ; il comprend les travaux de fouilles, de coulage des parois en béton armé épaisseur 8 cm, du coulage du fond de regards en béton armé épaisseur 10 cm, du lissage des parois et du fond de regard, de coulage de la dalle de couverture en béton armé épaisseur 10 cm dosé à 350 kg/ m3 et toutes sujétions de mise en œuvre                                                                                             L'unité à------------FCFA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1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1005</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Caniveau maçonné de 0,5x0,5 pour évacuation des eaux pluviales y compris dallettes): Ce prix rémunère au mètre linéaire, la construction des caniveaux y compris fourniture et le coulage du béton pdes dalettes conformément aux prescriptions du CCTP. Le béton sera dosé à 350 kg                                                                                                                  Le mètre linéaire à -----------FCFA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30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1006</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BA pour dallage du sol pour circulation dosé à 350kg/m3</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m³</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108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1007</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BA pour perrons et rampe pour handicapés dosé à 350kg/m3: ce prix rémunère au mètre cube la mise en œuvre du BA pour perrons et rampe pour handicapés, bien vibré, y compris toute sujétions de bonne mise en œuvre                                                                                                                        Le mètre cube à -----------FCFA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m³</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1008</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Fourniture et pose des pavés parking+espace de circulation: Ce prix rémunère au mètre carré, la Fourniture et pose de pavés autobloquants ép 8 cm sur trottoirs conformément aux CCTP, y compris toutes sujétions                                                Le mètre carré à -----------FCFA</w:t>
            </w:r>
          </w:p>
        </w:tc>
        <w:tc>
          <w:tcPr>
            <w:tcW w:w="451"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80" w:hRule="atLeast"/>
        </w:trPr>
        <w:tc>
          <w:tcPr>
            <w:tcW w:w="596"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1100</w:t>
            </w:r>
          </w:p>
        </w:tc>
        <w:tc>
          <w:tcPr>
            <w:tcW w:w="5936" w:type="dxa"/>
            <w:tcBorders>
              <w:bottom w:val="single" w:sz="4" w:space="0" w:color="000000"/>
              <w:right w:val="single" w:sz="4" w:space="0" w:color="000000"/>
            </w:tcBorders>
            <w:shd w:color="000000" w:fill="9CC2E5" w:val="clear"/>
            <w:vAlign w:val="center"/>
          </w:tcPr>
          <w:p>
            <w:pPr>
              <w:pStyle w:val="Normal"/>
              <w:widowControl w:val="false"/>
              <w:rPr/>
            </w:pPr>
            <w:r>
              <w:rPr/>
              <w:t>Chambre froide</w:t>
            </w:r>
          </w:p>
        </w:tc>
        <w:tc>
          <w:tcPr>
            <w:tcW w:w="45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41"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038"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1040" w:hRule="atLeast"/>
        </w:trPr>
        <w:tc>
          <w:tcPr>
            <w:tcW w:w="59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 </w:t>
            </w:r>
          </w:p>
        </w:tc>
        <w:tc>
          <w:tcPr>
            <w:tcW w:w="5936" w:type="dxa"/>
            <w:tcBorders>
              <w:bottom w:val="single" w:sz="4" w:space="0" w:color="000000"/>
              <w:right w:val="single" w:sz="4" w:space="0" w:color="000000"/>
            </w:tcBorders>
            <w:shd w:color="auto" w:fill="auto" w:val="clear"/>
            <w:vAlign w:val="center"/>
          </w:tcPr>
          <w:p>
            <w:pPr>
              <w:pStyle w:val="Normal"/>
              <w:widowControl w:val="false"/>
              <w:rPr/>
            </w:pPr>
            <w:r>
              <w:rPr/>
              <w:t>Fourniture et accessoires y compris toutes sujetions : ce prix renuméraire au forfait la fourniture et la pose des équipements de la chambre froide, y compris toutes sujétions                                                                                                                 Le forfait à -----------FCFA</w:t>
            </w:r>
          </w:p>
        </w:tc>
        <w:tc>
          <w:tcPr>
            <w:tcW w:w="451" w:type="dxa"/>
            <w:tcBorders>
              <w:bottom w:val="single" w:sz="4" w:space="0" w:color="000000"/>
              <w:right w:val="single" w:sz="4" w:space="0" w:color="000000"/>
            </w:tcBorders>
            <w:shd w:color="auto" w:fill="auto" w:val="clear"/>
            <w:vAlign w:val="bottom"/>
          </w:tcPr>
          <w:p>
            <w:pPr>
              <w:pStyle w:val="Normal"/>
              <w:widowControl w:val="false"/>
              <w:rPr/>
            </w:pPr>
            <w:r>
              <w:rPr/>
              <w:t>ff</w:t>
            </w:r>
          </w:p>
        </w:tc>
        <w:tc>
          <w:tcPr>
            <w:tcW w:w="1041"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1038" w:type="dxa"/>
            <w:tcBorders>
              <w:bottom w:val="single" w:sz="4" w:space="0" w:color="000000"/>
              <w:right w:val="single" w:sz="4" w:space="0" w:color="000000"/>
            </w:tcBorders>
            <w:shd w:color="auto" w:fill="auto" w:val="clear"/>
            <w:vAlign w:val="bottom"/>
          </w:tcPr>
          <w:p>
            <w:pPr>
              <w:pStyle w:val="Normal"/>
              <w:widowControl w:val="false"/>
              <w:rPr/>
            </w:pPr>
            <w:r>
              <w:rPr/>
              <w:t> </w:t>
            </w:r>
          </w:p>
        </w:tc>
      </w:tr>
    </w:tbl>
    <w:p>
      <w:pPr>
        <w:pStyle w:val="Normal"/>
        <w:rPr/>
      </w:pPr>
      <w:r>
        <w:rPr/>
      </w:r>
    </w:p>
    <w:p>
      <w:pPr>
        <w:pStyle w:val="Normal"/>
        <w:rPr/>
      </w:pPr>
      <w:r>
        <w:rPr/>
      </w:r>
    </w:p>
    <w:p>
      <w:pPr>
        <w:pStyle w:val="Normal"/>
        <w:jc w:val="center"/>
        <w:rPr>
          <w:rFonts w:ascii="Tw Cen MT" w:hAnsi="Tw Cen MT" w:cs="Arial"/>
          <w:b/>
          <w:b/>
          <w:sz w:val="24"/>
          <w:szCs w:val="24"/>
        </w:rPr>
      </w:pPr>
      <w:r>
        <w:rPr>
          <w:rFonts w:cs="Arial" w:ascii="Tw Cen MT" w:hAnsi="Tw Cen MT"/>
          <w:b/>
          <w:sz w:val="24"/>
          <w:szCs w:val="24"/>
        </w:rPr>
        <w:t>CADRE DU DEVIS ESTIMATIF ET QUANTITATIF POUR LES TRAVAUX DE CONSTRUCTION D’UN MARCHÉ DE VENTE DE POISSON DANS LA COMMUNAUTÉ URBAINE D’EBOLOWA</w:t>
      </w:r>
    </w:p>
    <w:p>
      <w:pPr>
        <w:pStyle w:val="Normal"/>
        <w:rPr/>
      </w:pPr>
      <w:r>
        <w:rPr/>
        <w:t xml:space="preserve">  </w:t>
      </w:r>
    </w:p>
    <w:tbl>
      <w:tblPr>
        <w:tblW w:w="9062" w:type="dxa"/>
        <w:jc w:val="left"/>
        <w:tblInd w:w="75" w:type="dxa"/>
        <w:tblLayout w:type="fixed"/>
        <w:tblCellMar>
          <w:top w:w="0" w:type="dxa"/>
          <w:left w:w="70" w:type="dxa"/>
          <w:bottom w:w="0" w:type="dxa"/>
          <w:right w:w="70" w:type="dxa"/>
        </w:tblCellMar>
        <w:tblLook w:val="04a0" w:noHBand="0" w:noVBand="1" w:firstColumn="1" w:lastRow="0" w:lastColumn="0" w:firstRow="1"/>
      </w:tblPr>
      <w:tblGrid>
        <w:gridCol w:w="1420"/>
        <w:gridCol w:w="4104"/>
        <w:gridCol w:w="850"/>
        <w:gridCol w:w="1276"/>
        <w:gridCol w:w="898"/>
        <w:gridCol w:w="513"/>
      </w:tblGrid>
      <w:tr>
        <w:trPr>
          <w:trHeight w:val="360" w:hRule="atLeast"/>
        </w:trPr>
        <w:tc>
          <w:tcPr>
            <w:tcW w:w="854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bookmarkStart w:id="4" w:name="RANGE!A1%3AE149"/>
            <w:r>
              <w:rPr/>
              <w:t>PROJET DE CONSTRUCTION D'UNE HALLE DE VENTE DE POISSON</w:t>
            </w:r>
            <w:bookmarkEnd w:id="4"/>
          </w:p>
        </w:tc>
        <w:tc>
          <w:tcPr>
            <w:tcW w:w="513"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pPr>
            <w:r>
              <w:rPr/>
              <w:t> </w:t>
            </w:r>
          </w:p>
        </w:tc>
      </w:tr>
      <w:tr>
        <w:trPr>
          <w:trHeight w:val="3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N°</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DESIGNATION DES TRAVAUX</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QTE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P.U</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PT</w:t>
            </w:r>
          </w:p>
        </w:tc>
      </w:tr>
      <w:tr>
        <w:trPr>
          <w:trHeight w:val="28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100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Travaux préliminaires et installation de chantier</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Amenée et replis du matériel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Etudes (projet d’exécution ; étude géotechnique) et dossier de recollement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Installation du chantier</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Implantation de l'ouvrage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9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100: Travaux préliminaires et installation de chantier</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pPr>
            <w:r>
              <w:rPr/>
              <w:t>30 BOX POUR VENTE DE POISSONS</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30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pPr>
            <w:r>
              <w:rPr/>
              <w:t>GROS ŒUVRE</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200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Fondations</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201</w:t>
            </w:r>
          </w:p>
        </w:tc>
        <w:tc>
          <w:tcPr>
            <w:tcW w:w="4104" w:type="dxa"/>
            <w:tcBorders>
              <w:bottom w:val="single" w:sz="4" w:space="0" w:color="000000"/>
              <w:right w:val="single" w:sz="4" w:space="0" w:color="000000"/>
            </w:tcBorders>
            <w:shd w:color="auto" w:fill="auto" w:val="clear"/>
          </w:tcPr>
          <w:p>
            <w:pPr>
              <w:pStyle w:val="Normal"/>
              <w:widowControl w:val="false"/>
              <w:rPr/>
            </w:pPr>
            <w:r>
              <w:rPr/>
              <w:t>Fouille en puits pour semelles et en rigole murs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276,40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202</w:t>
            </w:r>
          </w:p>
        </w:tc>
        <w:tc>
          <w:tcPr>
            <w:tcW w:w="4104" w:type="dxa"/>
            <w:tcBorders>
              <w:bottom w:val="single" w:sz="4" w:space="0" w:color="000000"/>
              <w:right w:val="single" w:sz="4" w:space="0" w:color="000000"/>
            </w:tcBorders>
            <w:shd w:color="auto" w:fill="auto" w:val="clear"/>
          </w:tcPr>
          <w:p>
            <w:pPr>
              <w:pStyle w:val="Normal"/>
              <w:widowControl w:val="false"/>
              <w:rPr/>
            </w:pPr>
            <w:r>
              <w:rPr/>
              <w:t>Béton de propreté épaisseur minima 0,050 m dosé à 150 kg/m3</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19,50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Mur de soubassement en maçonnerie en agglos de 20 cm bourrés tout autour du batiment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382,75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Béton armé dosé à 350 kg/m3 pour Longrines et chaînages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14,35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205</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Béton armé dosé à à 350 kg/m3 pour amorce de poteau</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4,80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206</w:t>
            </w:r>
          </w:p>
        </w:tc>
        <w:tc>
          <w:tcPr>
            <w:tcW w:w="4104" w:type="dxa"/>
            <w:tcBorders>
              <w:bottom w:val="single" w:sz="4" w:space="0" w:color="000000"/>
              <w:right w:val="single" w:sz="4" w:space="0" w:color="000000"/>
            </w:tcBorders>
            <w:shd w:color="auto" w:fill="auto" w:val="clear"/>
          </w:tcPr>
          <w:p>
            <w:pPr>
              <w:pStyle w:val="Normal"/>
              <w:widowControl w:val="false"/>
              <w:rPr/>
            </w:pPr>
            <w:r>
              <w:rPr/>
              <w:t xml:space="preserve">Remblais latéritique autour des ouvrages en fondation en couches soigneusement compactées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207</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Remblais d'emprunt sous dallages épaisseur variable, (dallages et perrons)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262,00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208</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Dallage en béton dosé à 250 kg/m3 (ép. 8 cm )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40,73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200: Fondations</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xml:space="preserve">                </w:t>
            </w:r>
            <w:r>
              <w:rPr/>
              <w:t xml:space="preserve">-     </w:t>
            </w:r>
          </w:p>
        </w:tc>
      </w:tr>
      <w:tr>
        <w:trPr>
          <w:trHeight w:val="26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300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 xml:space="preserve">Beton armé - Maçonnerie - Elévation </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301</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Béton armé dosé à 350 kg/m3 pour poteaux en élévation</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12,00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Béton armé dosé à 350 kg/m3 pour linteaux et appuis de fenêtres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5,64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Béton armé dosé à 350 kg/m3 pour poutres et chaînages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14,35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Béton armé dosé à 350 kg/m3 pour paillasse de coupe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305</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 xml:space="preserve">Murs en agglomérés creux de ciment de 15 x 20 x 40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1 220,00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306</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 xml:space="preserve">Enduit au mortier de ciment pour murs dosé à 400 kg/m3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2 440,00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307</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Béton armé dosé à 350 kg/m3 pour béquet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4,30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300: Beton armé - Maçonnerie - Elévation</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400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Couverture et bois pour charpente</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F et P fermes en bastings de 12*3*5 y compris tous les accessoires et toutes sujétions de mise en œuvre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6,40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30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pannes en bois dur de section 6x10 compris toutes sujétions de mise en œuvre.</w:t>
            </w:r>
          </w:p>
        </w:tc>
        <w:tc>
          <w:tcPr>
            <w:tcW w:w="850" w:type="dxa"/>
            <w:tcBorders>
              <w:bottom w:val="single" w:sz="4" w:space="0" w:color="000000"/>
              <w:right w:val="single" w:sz="4" w:space="0" w:color="000000"/>
            </w:tcBorders>
            <w:shd w:color="auto" w:fill="auto" w:val="clear"/>
            <w:vAlign w:val="bottom"/>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planches de rive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85,80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4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couverture en tôles Bac prelacquées normalisées d'épaisseur 6/10ème y compris Fixations, faîtière, noues, rives, toles de rive, solins et toutes sujétion de mise en œuvre.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696,00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405</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Gouttière métallique y compris accessoires de pose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80,00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400: Couverture et bois pour charpente</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GROS ŒUVRE</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90" w:hRule="atLeast"/>
        </w:trPr>
        <w:tc>
          <w:tcPr>
            <w:tcW w:w="854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SECOND ŒUVRE</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500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Menuiserie Bois, alu et métallique.</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505</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Grilles metalliques coulissant pour entrée box y compris toutes sujetions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195,00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506</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Faux-Plafond en contreplaqué de bois CP à peindre y compris toutes sujetions de pose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515,00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 </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LOT 600</w:t>
            </w:r>
          </w:p>
        </w:tc>
        <w:tc>
          <w:tcPr>
            <w:tcW w:w="4104" w:type="dxa"/>
            <w:tcBorders>
              <w:bottom w:val="single" w:sz="4" w:space="0" w:color="000000"/>
              <w:right w:val="single" w:sz="4" w:space="0" w:color="000000"/>
            </w:tcBorders>
            <w:shd w:color="000000" w:fill="FCE4D6" w:val="clear"/>
            <w:vAlign w:val="center"/>
          </w:tcPr>
          <w:p>
            <w:pPr>
              <w:pStyle w:val="Normal"/>
              <w:widowControl w:val="false"/>
              <w:rPr/>
            </w:pPr>
            <w:r>
              <w:rPr/>
              <w:t>Revetement sols et murs</w:t>
            </w:r>
          </w:p>
        </w:tc>
        <w:tc>
          <w:tcPr>
            <w:tcW w:w="850" w:type="dxa"/>
            <w:tcBorders>
              <w:bottom w:val="single" w:sz="4" w:space="0" w:color="000000"/>
              <w:right w:val="single" w:sz="4" w:space="0" w:color="000000"/>
            </w:tcBorders>
            <w:shd w:color="000000" w:fill="FCE4D6"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FCE4D6" w:val="clear"/>
            <w:vAlign w:val="center"/>
          </w:tcPr>
          <w:p>
            <w:pPr>
              <w:pStyle w:val="Normal"/>
              <w:widowControl w:val="false"/>
              <w:rPr/>
            </w:pPr>
            <w:r>
              <w:rPr/>
              <w:t>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Lissage du sol, box+zone de circulation</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509,10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Carreaux type faience pour murs des box h=2,00 m y compris toutes sujetions de pose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829,60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600</w:t>
            </w:r>
          </w:p>
        </w:tc>
        <w:tc>
          <w:tcPr>
            <w:tcW w:w="4104" w:type="dxa"/>
            <w:tcBorders>
              <w:bottom w:val="single" w:sz="4" w:space="0" w:color="000000"/>
              <w:right w:val="single" w:sz="4" w:space="0" w:color="000000"/>
            </w:tcBorders>
            <w:shd w:color="000000" w:fill="FCE4D6" w:val="clear"/>
            <w:vAlign w:val="center"/>
          </w:tcPr>
          <w:p>
            <w:pPr>
              <w:pStyle w:val="Normal"/>
              <w:widowControl w:val="false"/>
              <w:rPr/>
            </w:pPr>
            <w:r>
              <w:rPr/>
              <w:t>Revetement sols et murs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700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 xml:space="preserve"> </w:t>
            </w:r>
            <w:r>
              <w:rPr/>
              <w:t>Electricité</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Gaine isolante annelée (100m):</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rlx</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conducteur de cuivre nu 1x29 mm² en fond de fouille du bâtiment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191,40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répartiteur de terre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F+P piquet de terre et accessoire de raccordement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705</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barrette de coupure basse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706</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F et P de chambre de tirage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69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707</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de coffret métallique modulaire, 4 rangées L=600mm, P=180mm, H=800mm type PRISMA PACK PLUS de SCHNEIDER ou équivalent y compris accessoires de câblage, raccordement et fixation</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Ens</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708</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reglette L 120 110W</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44,00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709</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Hublo rond etanche DN135B D165 1xLED10S/840 1000lm 13W</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710</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Interrupteur simple allumage 220V/16A</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Interrupteur va et vient simple lumineux 16A-250VAC</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F et P Prises 2P+T type LEGRAND ou équivalent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90,00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Câble d'installation DISTINGO U-1000 R2V âme massive NF C 32-321 3G 1.50mm²</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35,60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Câble d'installation DISTINGO U-1000 R2V âme massive NF C 32-321 2x 1.50mm²</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1 320,00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715</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Câble DISTINGO U-1000 R2V âme massive NF C 32-321 3G 2.50mm² Cuivre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1 320,00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716</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Câble DISTINGO U-1000 R2V âme massive NF C 32-321 4x6mm² Cuivre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1 320,00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717</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Câble DISTINGO U-1000 R2V âme massive NF C 32-321 5G 10mm² Cuivre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1 320,00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718</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BOITE DE DERIVATION 165X165X47</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700:  Electricité</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800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Peinture</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801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Peintures type pantex sur murs exterieurs et interieurs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2 440,00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802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Enduit de lissage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2 440,00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803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Peinture glycerophatique sur elements metalliques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9,60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804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Vernis sur portes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39,60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800:  Peinture</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900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Etales de conservation et de vente</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901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Etales de conservation et de vente vitré y compris toutes sujetions de pose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30,00   </w:t>
            </w:r>
          </w:p>
        </w:tc>
        <w:tc>
          <w:tcPr>
            <w:tcW w:w="898" w:type="dxa"/>
            <w:tcBorders>
              <w:bottom w:val="single" w:sz="4" w:space="0" w:color="000000"/>
              <w:right w:val="single" w:sz="4" w:space="0" w:color="000000"/>
            </w:tcBorders>
            <w:shd w:color="000000" w:fill="FCE4D6"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32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Etales de conservation et de vente</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31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pPr>
            <w:r>
              <w:rPr/>
              <w:t>BATIMENT ADMINISTRATIF+CHAMBRE FROIDE+TOILETTES</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 </w:t>
            </w:r>
          </w:p>
        </w:tc>
        <w:tc>
          <w:tcPr>
            <w:tcW w:w="4104" w:type="dxa"/>
            <w:tcBorders>
              <w:bottom w:val="single" w:sz="4" w:space="0" w:color="000000"/>
              <w:right w:val="single" w:sz="4" w:space="0" w:color="000000"/>
            </w:tcBorders>
            <w:shd w:color="000000" w:fill="FCE4D6" w:val="clear"/>
            <w:vAlign w:val="center"/>
          </w:tcPr>
          <w:p>
            <w:pPr>
              <w:pStyle w:val="Normal"/>
              <w:widowControl w:val="false"/>
              <w:rPr/>
            </w:pPr>
            <w:r>
              <w:rPr/>
              <w:t>GROS ŒUVRE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200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Fondations</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201</w:t>
            </w:r>
          </w:p>
        </w:tc>
        <w:tc>
          <w:tcPr>
            <w:tcW w:w="4104" w:type="dxa"/>
            <w:tcBorders>
              <w:bottom w:val="single" w:sz="4" w:space="0" w:color="000000"/>
              <w:right w:val="single" w:sz="4" w:space="0" w:color="000000"/>
            </w:tcBorders>
            <w:shd w:color="auto" w:fill="auto" w:val="clear"/>
          </w:tcPr>
          <w:p>
            <w:pPr>
              <w:pStyle w:val="Normal"/>
              <w:widowControl w:val="false"/>
              <w:rPr/>
            </w:pPr>
            <w:r>
              <w:rPr/>
              <w:t>Fouille en puits pour semelles et en rigole murs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68,80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202</w:t>
            </w:r>
          </w:p>
        </w:tc>
        <w:tc>
          <w:tcPr>
            <w:tcW w:w="4104" w:type="dxa"/>
            <w:tcBorders>
              <w:bottom w:val="single" w:sz="4" w:space="0" w:color="000000"/>
              <w:right w:val="single" w:sz="4" w:space="0" w:color="000000"/>
            </w:tcBorders>
            <w:shd w:color="auto" w:fill="auto" w:val="clear"/>
          </w:tcPr>
          <w:p>
            <w:pPr>
              <w:pStyle w:val="Normal"/>
              <w:widowControl w:val="false"/>
              <w:rPr/>
            </w:pPr>
            <w:r>
              <w:rPr/>
              <w:t>Béton de propreté épaisseur minima 0,050 m dosé à 150 kg/m3</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5,45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Mur de soubassement en maçonnerie en agglos de 20 cm bourrés tout autour du batiment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89,10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Béton armé dosé à 350 kg/m3 pour Longrines et chaînages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5,94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205</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Béton armé dosé à à 350 kg/m3 pour amorce de poteau</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1,80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206</w:t>
            </w:r>
          </w:p>
        </w:tc>
        <w:tc>
          <w:tcPr>
            <w:tcW w:w="4104" w:type="dxa"/>
            <w:tcBorders>
              <w:bottom w:val="single" w:sz="4" w:space="0" w:color="000000"/>
              <w:right w:val="single" w:sz="4" w:space="0" w:color="000000"/>
            </w:tcBorders>
            <w:shd w:color="auto" w:fill="auto" w:val="clear"/>
          </w:tcPr>
          <w:p>
            <w:pPr>
              <w:pStyle w:val="Normal"/>
              <w:widowControl w:val="false"/>
              <w:rPr/>
            </w:pPr>
            <w:r>
              <w:rPr/>
              <w:t xml:space="preserve">Remblais latéritique autour des ouvrages en fondation en couches soigneusement compactées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7,28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207</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Remblais d'emprunt sous dallages épaisseur variable, (dallages et perrons)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94,27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208</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Dallage en béton dosé à 250 kg/m3 (ép. 8 cm )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15,08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200: Fondations</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xml:space="preserve">                </w:t>
            </w:r>
            <w:r>
              <w:rPr/>
              <w:t xml:space="preserve">-     </w:t>
            </w:r>
          </w:p>
        </w:tc>
      </w:tr>
      <w:tr>
        <w:trPr>
          <w:trHeight w:val="26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300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 xml:space="preserve">Beton armé - Maçonnerie - Elévation </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301</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Béton armé dosé à 350 kg/m3 pour poteaux en élévation</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1,40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Béton armé dosé à 350 kg/m3 pour linteaux et appuis de fenêtres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0,65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Béton armé dosé à 350 kg/m3 pour poutres et chaînages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3,36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Béton armé dosé à 350 kg/m3 pour paillasse de coupe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6,75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305</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 xml:space="preserve">Murs en agglomérés creux de ciment de 15 x 20 x 40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869,34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306</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 xml:space="preserve">Enduit au mortier de ciment pour murs dosé à 400 kg/m3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m2</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1 738,68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307</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Béton armé dosé à 350 kg/m3 pour béquet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300: Beton armé - Maçonnerie - Elévation</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400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Couverture et bois pour charpente</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F et P fermes en bastings de 12*3*5 y compris tous les accessoires et toutes sujétions de mise en œuvre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1,50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30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pannes en bois dur de section 6x10 compris toutes sujétions de mise en œuvre.</w:t>
            </w:r>
          </w:p>
        </w:tc>
        <w:tc>
          <w:tcPr>
            <w:tcW w:w="850" w:type="dxa"/>
            <w:tcBorders>
              <w:bottom w:val="single" w:sz="4" w:space="0" w:color="000000"/>
              <w:right w:val="single" w:sz="4" w:space="0" w:color="000000"/>
            </w:tcBorders>
            <w:shd w:color="auto" w:fill="auto" w:val="clear"/>
            <w:vAlign w:val="bottom"/>
          </w:tcPr>
          <w:p>
            <w:pPr>
              <w:pStyle w:val="Normal"/>
              <w:widowControl w:val="false"/>
              <w:rPr/>
            </w:pPr>
            <w:r>
              <w:rPr/>
              <w:t>m3</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planches de rive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25,00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78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couverture en tôles Bac prelacquées normalisées d'épaisseur 6/10ème y compris Fixations, faîtière, noues, rives, toles de rive, solins et toutes sujétion de mise en œuvre.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261,80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405</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Gouttière métallique y compris accessoires de pose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 </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GROS ŒUVRE</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SECOND ŒUVRE</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500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Menuiserie Bois, alu et métallique.</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Portes intérieures en bois massif de 90 x 220 y compris toutes sujestions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Portes intérieures de type placage bois pour toilette de 80 x 220 y compris toutes sujetions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9,00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Portes metalliques de 150*2,20 y compris toutes sujetions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6,60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Portes metalliques de 90*2,20 y compris toutes sujetions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1,98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505</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F et P de fenêtres en profilé aluminium coulissant 02 vantaux (600x60) y/c toutes sujétions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3,60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506</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fenêtres en profilé aluminium coulissant 02 vantaux (150x120) y/c toutes sujétions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507</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Faux-Plafond en contreplaqué de bois CP à peindre y compris toutes sujetions de pose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183,70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Menuiserie Bois, alu et métallique.</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Lot 600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Plomberie Sanitaire</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78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Canalisations EV - EU en tuyau P.V.C série EU y compris ; coudes, tés, saignées, tampons de dégorgements, colliers, supports et toutes sujétions de raccordement aux regards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F et P Canalisations eau froide sanitaire en tubes PER pré gainés simples (couleur bleue), y compris raccords et toute sujetions de raccordement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Robinets et vannes d'arrêts des toilettes et des appareils sanitaires et toutes sujétions d'installation</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Descente d'eau pluviale en PVC 100  y compris toute sujétions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15,00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605</w:t>
            </w:r>
          </w:p>
        </w:tc>
        <w:tc>
          <w:tcPr>
            <w:tcW w:w="4104" w:type="dxa"/>
            <w:tcBorders>
              <w:bottom w:val="single" w:sz="4" w:space="0" w:color="000000"/>
              <w:right w:val="single" w:sz="4" w:space="0" w:color="000000"/>
            </w:tcBorders>
            <w:shd w:color="000000" w:fill="FFFFFF" w:val="clear"/>
            <w:vAlign w:val="center"/>
          </w:tcPr>
          <w:p>
            <w:pPr>
              <w:pStyle w:val="Normal"/>
              <w:widowControl w:val="false"/>
              <w:rPr/>
            </w:pPr>
            <w:r>
              <w:rPr/>
              <w:t>F et P WC à chasse basse complet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606</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F et P Lavabo piédestal complet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607</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F et Purinoir complet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608</w:t>
            </w:r>
          </w:p>
        </w:tc>
        <w:tc>
          <w:tcPr>
            <w:tcW w:w="4104" w:type="dxa"/>
            <w:tcBorders>
              <w:bottom w:val="single" w:sz="4" w:space="0" w:color="000000"/>
              <w:right w:val="single" w:sz="4" w:space="0" w:color="000000"/>
            </w:tcBorders>
            <w:shd w:color="auto" w:fill="auto" w:val="clear"/>
            <w:vAlign w:val="bottom"/>
          </w:tcPr>
          <w:p>
            <w:pPr>
              <w:pStyle w:val="Normal"/>
              <w:widowControl w:val="false"/>
              <w:rPr/>
            </w:pPr>
            <w:r>
              <w:rPr/>
              <w:t>F et P Evier de cuisine 60/120 en inox y/c toutes sujétions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609</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Distributeur de savon liquide  y compris vis de fixation et toutes sujétions de pose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610</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miroir DIM 0,60 x 0,40 (m) y compris vis de fixation et toutes sujétions dde pose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611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Porte -papier hygiénique y compris vis de fixation toutes sujétions de pose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612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F+P siphon de sol</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600: Plomberie Sanitaire</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700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 xml:space="preserve"> </w:t>
            </w:r>
            <w:r>
              <w:rPr/>
              <w:t>Electricité</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Gaine isolante annelée (100m):</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Rlx</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4</w:t>
            </w:r>
            <w:bookmarkStart w:id="5" w:name="_GoBack1"/>
            <w:bookmarkEnd w:id="5"/>
            <w:r>
              <w:rPr/>
              <w:t xml:space="preserve">,00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conducteur de cuivre nu 1x29 mm² en fond de fouille du bâtiment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45,00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répartiteur de terre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F+P piquet de terre et accessoire de raccordement</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705</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barrette de coupure basse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706</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F et P de chambre de tirage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69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707</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de coffret métallique modulaire, 4 rangées L=600mm, P=180mm, H=800mm type PRISMA PACK PLUS de SCHNEIDER ou équivalent y compris accessoires de câblage, raccordement et fixation</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Ens</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708</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de reglette L 120 110W</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709</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Hublo rond etanche DN135B D165 1xLED10S/840 1000lm 13W</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5,00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710</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Interrupteur simple allumage 220V/16A</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Interrupteur va et vient simple lumineux 16A-250VAC</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F et P Prises 2P+T type LEGRAND ou équivalent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Câble d'installation DISTINGO U-1000 R2V âme massive NF C 32-321 3G 1.50mm²</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Câble d'installation DISTINGO U-1000 R2V âme massive NF C 32-321 2x 1.50mm²</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42,00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715</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Câble DISTINGO U-1000 R2V âme massive NF C 32-321 3G 2.50mm² Cuivre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400,00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716</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Câble DISTINGO U-1000 R2V âme massive NF C 32-321 4x6mm² Cuivre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400,00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717</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F et P Câble DISTINGO U-1000 R2V âme massive NF C 32-321 5G 10mm² Cuivre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400,00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718</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 et P BOITE DE DERIVATION 165X165X47</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700:  Electricité</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800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Peinture</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55"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801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Peintures type pantex sur murs exterieurs et interieurs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1 147,53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55"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802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Enduit de lissage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1 147,53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55"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803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Peinture glycerophatique sur elements metalliques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4,75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55"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804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Vernis sur portes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19,80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55"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800:  Peinture</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55"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900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 xml:space="preserve"> </w:t>
            </w:r>
            <w:r>
              <w:rPr/>
              <w:t>Revêtement sols et murs</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55"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901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Lissage du sol, box+zone de circulation</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119,00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55"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902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Carreaux type faience (15x30) pour murs des box h=2,00 m y compris toutes sujetions de pose</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52,40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55" w:hRule="atLeast"/>
        </w:trPr>
        <w:tc>
          <w:tcPr>
            <w:tcW w:w="8548"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900:  Revêtement sols et murs</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1000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VRD</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1001</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Construction de fosse septique et épandage souterrain y compris toutes sujétions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1002</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Construction du puisard y compris toutes sujétions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2,00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1003</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Construction de regards de visite de 0,5x0,5x0,6m pour eaux vannes y compris toutes sujétions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6,00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520"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1004</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Construction de regards de visite de 0,5x0,5x0,6 m pour eaux Usées y compris toutes sujétions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u</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34,00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1005</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Caniveau maçonné de 0,5x0,5 pour évacuation des eaux pluviales y compris dallettes)</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ml</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250,00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300"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1006</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BA pour dallage du sol pour circulation dosé à 350kg/m3</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m³</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70,66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300"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1007</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BA pour perrons et rampe pour handicapés dosé à 350kg/m3</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m³</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10,00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pPr>
            <w:r>
              <w:rPr/>
              <w:t>1008</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Fourniture et pose des pavés parking+espace de circulation</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m²</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500,00   </w:t>
            </w:r>
          </w:p>
        </w:tc>
        <w:tc>
          <w:tcPr>
            <w:tcW w:w="898" w:type="dxa"/>
            <w:tcBorders>
              <w:bottom w:val="single" w:sz="4" w:space="0" w:color="000000"/>
              <w:right w:val="single" w:sz="4" w:space="0" w:color="000000"/>
            </w:tcBorders>
            <w:shd w:color="auto" w:fill="auto" w:val="clear"/>
            <w:vAlign w:val="bottom"/>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bottom"/>
          </w:tcPr>
          <w:p>
            <w:pPr>
              <w:pStyle w:val="Normal"/>
              <w:widowControl w:val="false"/>
              <w:rPr/>
            </w:pPr>
            <w:r>
              <w:rPr/>
              <w:t> </w:t>
            </w:r>
          </w:p>
        </w:tc>
      </w:tr>
      <w:tr>
        <w:trPr>
          <w:trHeight w:val="280" w:hRule="atLeast"/>
        </w:trPr>
        <w:tc>
          <w:tcPr>
            <w:tcW w:w="1420"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rPr/>
            </w:pPr>
            <w:r>
              <w:rPr/>
              <w:t>Lot 1100</w:t>
            </w:r>
          </w:p>
        </w:tc>
        <w:tc>
          <w:tcPr>
            <w:tcW w:w="4104" w:type="dxa"/>
            <w:tcBorders>
              <w:bottom w:val="single" w:sz="4" w:space="0" w:color="000000"/>
              <w:right w:val="single" w:sz="4" w:space="0" w:color="000000"/>
            </w:tcBorders>
            <w:shd w:color="000000" w:fill="9CC2E5" w:val="clear"/>
            <w:vAlign w:val="center"/>
          </w:tcPr>
          <w:p>
            <w:pPr>
              <w:pStyle w:val="Normal"/>
              <w:widowControl w:val="false"/>
              <w:rPr/>
            </w:pPr>
            <w:r>
              <w:rPr/>
              <w:t>Chambre froide</w:t>
            </w:r>
          </w:p>
        </w:tc>
        <w:tc>
          <w:tcPr>
            <w:tcW w:w="850"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9CC2E5"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9CC2E5"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pPr>
            <w:r>
              <w:rPr/>
              <w:t>1100</w:t>
            </w:r>
          </w:p>
        </w:tc>
        <w:tc>
          <w:tcPr>
            <w:tcW w:w="4104" w:type="dxa"/>
            <w:tcBorders>
              <w:bottom w:val="single" w:sz="4" w:space="0" w:color="000000"/>
              <w:right w:val="single" w:sz="4" w:space="0" w:color="000000"/>
            </w:tcBorders>
            <w:shd w:color="auto" w:fill="auto" w:val="clear"/>
            <w:vAlign w:val="center"/>
          </w:tcPr>
          <w:p>
            <w:pPr>
              <w:pStyle w:val="Normal"/>
              <w:widowControl w:val="false"/>
              <w:rPr/>
            </w:pPr>
            <w:r>
              <w:rPr/>
              <w:t xml:space="preserve">Fourniture et accessoires y compris toutes sujetions </w:t>
            </w:r>
          </w:p>
        </w:tc>
        <w:tc>
          <w:tcPr>
            <w:tcW w:w="850" w:type="dxa"/>
            <w:tcBorders>
              <w:bottom w:val="single" w:sz="4" w:space="0" w:color="000000"/>
              <w:right w:val="single" w:sz="4" w:space="0" w:color="000000"/>
            </w:tcBorders>
            <w:shd w:color="auto" w:fill="auto" w:val="clear"/>
            <w:vAlign w:val="center"/>
          </w:tcPr>
          <w:p>
            <w:pPr>
              <w:pStyle w:val="Normal"/>
              <w:widowControl w:val="false"/>
              <w:rPr/>
            </w:pPr>
            <w:r>
              <w:rPr/>
              <w:t>ff</w:t>
            </w:r>
          </w:p>
        </w:tc>
        <w:tc>
          <w:tcPr>
            <w:tcW w:w="1276" w:type="dxa"/>
            <w:tcBorders>
              <w:bottom w:val="single" w:sz="4" w:space="0" w:color="000000"/>
              <w:right w:val="single" w:sz="4" w:space="0" w:color="000000"/>
            </w:tcBorders>
            <w:shd w:color="auto" w:fill="auto" w:val="clear"/>
            <w:vAlign w:val="center"/>
          </w:tcPr>
          <w:p>
            <w:pPr>
              <w:pStyle w:val="Normal"/>
              <w:widowControl w:val="false"/>
              <w:rPr/>
            </w:pPr>
            <w:r>
              <w:rPr/>
              <w:t xml:space="preserve">            </w:t>
            </w:r>
            <w:r>
              <w:rPr/>
              <w:t xml:space="preserve">1,00   </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260" w:hRule="atLeast"/>
        </w:trPr>
        <w:tc>
          <w:tcPr>
            <w:tcW w:w="1420" w:type="dxa"/>
            <w:tcBorders>
              <w:left w:val="single" w:sz="4" w:space="0" w:color="000000"/>
              <w:bottom w:val="single" w:sz="4" w:space="0" w:color="000000"/>
              <w:right w:val="single" w:sz="4" w:space="0" w:color="000000"/>
            </w:tcBorders>
            <w:shd w:color="000000" w:fill="FCE4D6" w:val="clear"/>
            <w:vAlign w:val="center"/>
          </w:tcPr>
          <w:p>
            <w:pPr>
              <w:pStyle w:val="Normal"/>
              <w:widowControl w:val="false"/>
              <w:rPr/>
            </w:pPr>
            <w:r>
              <w:rPr/>
              <w:t>Total Lot 1100</w:t>
            </w:r>
          </w:p>
        </w:tc>
        <w:tc>
          <w:tcPr>
            <w:tcW w:w="4104" w:type="dxa"/>
            <w:tcBorders>
              <w:bottom w:val="single" w:sz="4" w:space="0" w:color="000000"/>
              <w:right w:val="single" w:sz="4" w:space="0" w:color="000000"/>
            </w:tcBorders>
            <w:shd w:color="000000" w:fill="FCE4D6" w:val="clear"/>
            <w:vAlign w:val="center"/>
          </w:tcPr>
          <w:p>
            <w:pPr>
              <w:pStyle w:val="Normal"/>
              <w:widowControl w:val="false"/>
              <w:rPr/>
            </w:pPr>
            <w:r>
              <w:rPr/>
              <w:t>Chambre froide</w:t>
            </w:r>
          </w:p>
        </w:tc>
        <w:tc>
          <w:tcPr>
            <w:tcW w:w="850" w:type="dxa"/>
            <w:tcBorders>
              <w:bottom w:val="single" w:sz="4" w:space="0" w:color="000000"/>
              <w:right w:val="single" w:sz="4" w:space="0" w:color="000000"/>
            </w:tcBorders>
            <w:shd w:color="000000" w:fill="FCE4D6" w:val="clear"/>
            <w:vAlign w:val="center"/>
          </w:tcPr>
          <w:p>
            <w:pPr>
              <w:pStyle w:val="Normal"/>
              <w:widowControl w:val="false"/>
              <w:rPr/>
            </w:pPr>
            <w:r>
              <w:rPr/>
              <w:t> </w:t>
            </w:r>
          </w:p>
        </w:tc>
        <w:tc>
          <w:tcPr>
            <w:tcW w:w="1276" w:type="dxa"/>
            <w:tcBorders>
              <w:bottom w:val="single" w:sz="4" w:space="0" w:color="000000"/>
              <w:right w:val="single" w:sz="4" w:space="0" w:color="000000"/>
            </w:tcBorders>
            <w:shd w:color="000000" w:fill="FCE4D6" w:val="clear"/>
            <w:vAlign w:val="center"/>
          </w:tcPr>
          <w:p>
            <w:pPr>
              <w:pStyle w:val="Normal"/>
              <w:widowControl w:val="false"/>
              <w:rPr/>
            </w:pPr>
            <w:r>
              <w:rPr/>
              <w:t> </w:t>
            </w:r>
          </w:p>
        </w:tc>
        <w:tc>
          <w:tcPr>
            <w:tcW w:w="898" w:type="dxa"/>
            <w:tcBorders>
              <w:bottom w:val="single" w:sz="4" w:space="0" w:color="000000"/>
              <w:right w:val="single" w:sz="4" w:space="0" w:color="000000"/>
            </w:tcBorders>
            <w:shd w:color="000000" w:fill="FCE4D6" w:val="clear"/>
            <w:vAlign w:val="center"/>
          </w:tcPr>
          <w:p>
            <w:pPr>
              <w:pStyle w:val="Normal"/>
              <w:widowControl w:val="false"/>
              <w:rPr/>
            </w:pPr>
            <w:r>
              <w:rPr/>
              <w:t> </w:t>
            </w:r>
          </w:p>
        </w:tc>
        <w:tc>
          <w:tcPr>
            <w:tcW w:w="513" w:type="dxa"/>
            <w:tcBorders>
              <w:bottom w:val="single" w:sz="4" w:space="0" w:color="000000"/>
              <w:right w:val="single" w:sz="4" w:space="0" w:color="000000"/>
            </w:tcBorders>
            <w:shd w:color="000000" w:fill="FCE4D6" w:val="clear"/>
            <w:vAlign w:val="center"/>
          </w:tcPr>
          <w:p>
            <w:pPr>
              <w:pStyle w:val="Normal"/>
              <w:widowControl w:val="false"/>
              <w:rPr/>
            </w:pPr>
            <w:r>
              <w:rPr/>
              <w:t> </w:t>
            </w:r>
          </w:p>
        </w:tc>
      </w:tr>
      <w:tr>
        <w:trPr>
          <w:trHeight w:val="260" w:hRule="atLeast"/>
        </w:trPr>
        <w:tc>
          <w:tcPr>
            <w:tcW w:w="854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TOTAL SECOND ŒUVRE</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400" w:hRule="atLeast"/>
        </w:trPr>
        <w:tc>
          <w:tcPr>
            <w:tcW w:w="854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 xml:space="preserve">TOTAL BOX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400" w:hRule="atLeast"/>
        </w:trPr>
        <w:tc>
          <w:tcPr>
            <w:tcW w:w="765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TOTAL bloc Administratif + toilette +chambre froide</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400" w:hRule="atLeast"/>
        </w:trPr>
        <w:tc>
          <w:tcPr>
            <w:tcW w:w="765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Total général HT</w:t>
            </w:r>
          </w:p>
        </w:tc>
        <w:tc>
          <w:tcPr>
            <w:tcW w:w="898" w:type="dxa"/>
            <w:tcBorders>
              <w:bottom w:val="single" w:sz="4" w:space="0" w:color="000000"/>
              <w:right w:val="single" w:sz="4" w:space="0" w:color="000000"/>
            </w:tcBorders>
            <w:shd w:color="auto" w:fill="auto" w:val="clear"/>
            <w:vAlign w:val="center"/>
          </w:tcPr>
          <w:p>
            <w:pPr>
              <w:pStyle w:val="Normal"/>
              <w:widowControl w:val="false"/>
              <w:rPr/>
            </w:pPr>
            <w:r>
              <w:rPr/>
              <w:t> </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400" w:hRule="atLeast"/>
        </w:trPr>
        <w:tc>
          <w:tcPr>
            <w:tcW w:w="854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TVA (19,25%)</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r>
        <w:trPr>
          <w:trHeight w:val="400" w:hRule="atLeast"/>
        </w:trPr>
        <w:tc>
          <w:tcPr>
            <w:tcW w:w="854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TOTAL GENERAL (TTC)</w:t>
            </w:r>
          </w:p>
        </w:tc>
        <w:tc>
          <w:tcPr>
            <w:tcW w:w="513" w:type="dxa"/>
            <w:tcBorders>
              <w:bottom w:val="single" w:sz="4" w:space="0" w:color="000000"/>
              <w:right w:val="single" w:sz="4" w:space="0" w:color="000000"/>
            </w:tcBorders>
            <w:shd w:color="auto" w:fill="auto" w:val="clear"/>
            <w:vAlign w:val="center"/>
          </w:tcPr>
          <w:p>
            <w:pPr>
              <w:pStyle w:val="Normal"/>
              <w:widowControl w:val="false"/>
              <w:rPr/>
            </w:pPr>
            <w:r>
              <w:rPr/>
              <w:t> </w:t>
            </w:r>
          </w:p>
        </w:tc>
      </w:tr>
    </w:tbl>
    <w:p>
      <w:pPr>
        <w:pStyle w:val="Normal"/>
        <w:widowControl w:val="false"/>
        <w:tabs>
          <w:tab w:val="clear" w:pos="708"/>
          <w:tab w:val="left" w:pos="9356" w:leader="none"/>
        </w:tabs>
        <w:suppressAutoHyphens w:val="false"/>
        <w:bidi w:val="0"/>
        <w:spacing w:lineRule="auto" w:line="240" w:before="0" w:after="160"/>
        <w:ind w:left="0" w:right="0" w:hanging="0"/>
        <w:contextualSpacing/>
        <w:jc w:val="both"/>
        <w:textAlignment w:val="auto"/>
        <w:rPr>
          <w:rFonts w:ascii="Tw Cen MT" w:hAnsi="Tw Cen MT" w:cs="Arial"/>
          <w:sz w:val="24"/>
          <w:szCs w:val="24"/>
        </w:rPr>
      </w:pPr>
      <w:r>
        <w:rPr>
          <w:b/>
          <w:bCs/>
          <w:sz w:val="28"/>
          <w:szCs w:val="28"/>
        </w:rPr>
        <w:t xml:space="preserve"> </w:t>
      </w:r>
    </w:p>
    <w:p>
      <w:pPr>
        <w:pStyle w:val="Normal"/>
        <w:tabs>
          <w:tab w:val="clear" w:pos="708"/>
          <w:tab w:val="left" w:pos="9356" w:leader="none"/>
        </w:tabs>
        <w:spacing w:lineRule="auto" w:line="360" w:before="0" w:after="200"/>
        <w:jc w:val="right"/>
        <w:rPr>
          <w:rFonts w:eastAsia="Calibri" w:eastAsiaTheme="minorHAnsi"/>
          <w:b/>
          <w:b/>
          <w:sz w:val="28"/>
          <w:szCs w:val="28"/>
          <w:lang w:eastAsia="en-US"/>
        </w:rPr>
      </w:pPr>
      <w:bookmarkStart w:id="6" w:name="_GoBack"/>
      <w:bookmarkEnd w:id="6"/>
      <w:r>
        <w:rPr>
          <w:rFonts w:eastAsia="Calibri" w:eastAsiaTheme="minorHAnsi"/>
          <w:b/>
          <w:sz w:val="28"/>
          <w:szCs w:val="28"/>
          <w:lang w:eastAsia="en-US"/>
        </w:rPr>
        <w:t>Ebolowa, le _______________</w:t>
      </w:r>
    </w:p>
    <w:p>
      <w:pPr>
        <w:pStyle w:val="Normal"/>
        <w:tabs>
          <w:tab w:val="clear" w:pos="708"/>
          <w:tab w:val="left" w:pos="9356" w:leader="none"/>
        </w:tabs>
        <w:spacing w:lineRule="auto" w:line="360" w:before="0" w:after="200"/>
        <w:jc w:val="right"/>
        <w:rPr>
          <w:rFonts w:eastAsia="Calibri" w:eastAsiaTheme="minorHAnsi"/>
          <w:b/>
          <w:b/>
          <w:sz w:val="28"/>
          <w:szCs w:val="28"/>
          <w:lang w:eastAsia="en-US"/>
        </w:rPr>
      </w:pPr>
      <w:r>
        <w:rPr>
          <w:rFonts w:eastAsia="Calibri" w:eastAsiaTheme="minorHAnsi"/>
          <w:b/>
          <w:sz w:val="28"/>
          <w:szCs w:val="28"/>
          <w:lang w:eastAsia="en-US"/>
        </w:rPr>
        <w:t>Le Maire de la Ville</w:t>
      </w:r>
    </w:p>
    <w:p>
      <w:pPr>
        <w:pStyle w:val="Normal"/>
        <w:tabs>
          <w:tab w:val="clear" w:pos="708"/>
          <w:tab w:val="left" w:pos="9356" w:leader="none"/>
        </w:tabs>
        <w:spacing w:before="0" w:after="200"/>
        <w:jc w:val="both"/>
        <w:rPr>
          <w:rFonts w:eastAsia="Calibri" w:eastAsiaTheme="minorHAnsi"/>
          <w:b/>
          <w:b/>
          <w:i/>
          <w:i/>
          <w:lang w:eastAsia="en-US"/>
        </w:rPr>
      </w:pPr>
      <w:r>
        <w:rPr>
          <w:rFonts w:eastAsia="Calibri" w:eastAsiaTheme="minorHAnsi"/>
          <w:b/>
          <w:i/>
          <w:u w:val="single"/>
          <w:lang w:eastAsia="en-US"/>
        </w:rPr>
        <w:t>Ampliation</w:t>
      </w:r>
      <w:r>
        <w:rPr>
          <w:rFonts w:eastAsia="Calibri" w:eastAsiaTheme="minorHAnsi"/>
          <w:b/>
          <w:i/>
          <w:lang w:eastAsia="en-US"/>
        </w:rPr>
        <w:t> :</w:t>
      </w:r>
    </w:p>
    <w:p>
      <w:pPr>
        <w:pStyle w:val="ListParagraph"/>
        <w:numPr>
          <w:ilvl w:val="0"/>
          <w:numId w:val="2"/>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ARMP</w:t>
      </w:r>
    </w:p>
    <w:p>
      <w:pPr>
        <w:pStyle w:val="ListParagraph"/>
        <w:numPr>
          <w:ilvl w:val="0"/>
          <w:numId w:val="2"/>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MINMAP</w:t>
      </w:r>
    </w:p>
    <w:p>
      <w:pPr>
        <w:pStyle w:val="ListParagraph"/>
        <w:numPr>
          <w:ilvl w:val="0"/>
          <w:numId w:val="2"/>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CIPM</w:t>
      </w:r>
    </w:p>
    <w:p>
      <w:pPr>
        <w:pStyle w:val="ListParagraph"/>
        <w:numPr>
          <w:ilvl w:val="0"/>
          <w:numId w:val="2"/>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Archives/chrono</w:t>
      </w:r>
    </w:p>
    <w:p>
      <w:pPr>
        <w:pStyle w:val="Normal"/>
        <w:tabs>
          <w:tab w:val="clear" w:pos="708"/>
          <w:tab w:val="left" w:pos="9356" w:leader="none"/>
        </w:tabs>
        <w:spacing w:lineRule="auto" w:line="360" w:before="0" w:after="200"/>
        <w:jc w:val="both"/>
        <w:rPr>
          <w:rFonts w:eastAsia="Calibri" w:eastAsiaTheme="minorHAnsi"/>
          <w:b/>
          <w:b/>
          <w:sz w:val="28"/>
          <w:szCs w:val="28"/>
          <w:lang w:eastAsia="en-US"/>
        </w:rPr>
      </w:pPr>
      <w:r>
        <w:rPr>
          <w:rFonts w:eastAsia="Calibri" w:eastAsiaTheme="minorHAnsi"/>
          <w:b/>
          <w:sz w:val="28"/>
          <w:szCs w:val="28"/>
          <w:lang w:eastAsia="en-US"/>
        </w:rPr>
      </w:r>
    </w:p>
    <w:p>
      <w:pPr>
        <w:pStyle w:val="Normal"/>
        <w:tabs>
          <w:tab w:val="clear" w:pos="708"/>
          <w:tab w:val="left" w:pos="9356" w:leader="none"/>
        </w:tabs>
        <w:spacing w:lineRule="auto" w:line="360" w:before="0" w:after="200"/>
        <w:jc w:val="both"/>
        <w:rPr>
          <w:rFonts w:eastAsia="Calibri" w:eastAsiaTheme="minorHAnsi"/>
          <w:b/>
          <w:b/>
          <w:sz w:val="28"/>
          <w:szCs w:val="28"/>
          <w:lang w:eastAsia="en-US"/>
        </w:rPr>
      </w:pPr>
      <w:r>
        <w:rPr/>
      </w:r>
    </w:p>
    <w:sectPr>
      <w:footerReference w:type="default" r:id="rId5"/>
      <w:type w:val="nextPage"/>
      <w:pgSz w:w="11906" w:h="16838"/>
      <w:pgMar w:left="1276" w:right="1274" w:gutter="0" w:header="0" w:top="1843" w:footer="451" w:bottom="5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roman"/>
    <w:pitch w:val="variable"/>
  </w:font>
  <w:font w:name="Tw Cen M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Bdr>
        <w:top w:val="thinThickSmallGap" w:sz="24" w:space="0" w:color="823B0B"/>
      </w:pBdr>
      <w:spacing w:lineRule="auto" w:line="240" w:before="0" w:after="0"/>
      <w:rPr>
        <w:rFonts w:ascii="Calibri Light" w:hAnsi="Calibri Light"/>
        <w:sz w:val="18"/>
        <w:lang w:val="fr-FR"/>
      </w:rPr>
    </w:pPr>
    <w:r>
      <w:rPr>
        <w:rFonts w:ascii="Calibri Light" w:hAnsi="Calibri Light"/>
        <w:sz w:val="18"/>
        <w:lang w:val="fr-FR"/>
      </w:rPr>
      <w:t xml:space="preserve">Communauté Urbaine d’Ebolowa B.P. : 108 Ebolowa-Cameroun   </w:t>
    </w:r>
  </w:p>
  <w:p>
    <w:pPr>
      <w:pStyle w:val="Pieddepage"/>
      <w:pBdr>
        <w:top w:val="thinThickSmallGap" w:sz="24" w:space="0" w:color="823B0B"/>
      </w:pBdr>
      <w:spacing w:lineRule="auto" w:line="240" w:before="0" w:after="0"/>
      <w:rPr>
        <w:rFonts w:ascii="Calibri Light" w:hAnsi="Calibri Light"/>
        <w:lang w:val="fr-FR"/>
      </w:rPr>
    </w:pPr>
    <w:hyperlink r:id="rId1">
      <w:r>
        <w:rPr>
          <w:rStyle w:val="LienInternet"/>
          <w:rFonts w:ascii="Calibri Light" w:hAnsi="Calibri Light"/>
          <w:sz w:val="18"/>
          <w:u w:val="none"/>
          <w:lang w:val="fr-FR"/>
        </w:rPr>
        <w:t>curs_ebolowa@yahoo.fr</w:t>
      </w:r>
    </w:hyperlink>
    <w:r>
      <w:rPr>
        <w:rFonts w:ascii="Calibri Light" w:hAnsi="Calibri Light"/>
        <w:sz w:val="18"/>
        <w:lang w:val="fr-FR"/>
      </w:rPr>
      <w:t xml:space="preserve"> / </w:t>
    </w:r>
    <w:hyperlink r:id="rId2">
      <w:r>
        <w:rPr>
          <w:rStyle w:val="LienInternet"/>
          <w:rFonts w:ascii="Calibri Light" w:hAnsi="Calibri Light"/>
          <w:sz w:val="18"/>
          <w:u w:val="none"/>
          <w:lang w:val="fr-FR"/>
        </w:rPr>
        <w:t>ccpcuebolowa@yahoo.com</w:t>
      </w:r>
    </w:hyperlink>
    <w:r>
      <w:rPr>
        <w:rFonts w:ascii="Calibri Light" w:hAnsi="Calibri Light"/>
        <w:sz w:val="18"/>
        <w:lang w:val="fr-FR"/>
      </w:rPr>
      <w:t xml:space="preserve">  Tel : 693 54 05 30</w:t>
    </w:r>
    <w:r>
      <w:rPr>
        <w:rFonts w:ascii="Calibri Light" w:hAnsi="Calibri Light"/>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644" w:hanging="360"/>
      </w:pPr>
      <w:rPr>
        <w:dstrike w:val="false"/>
        <w:strike w:val="false"/>
        <w:i/>
        <w:color w:val="221F1F"/>
      </w:rPr>
    </w:lvl>
    <w:lvl w:ilvl="1">
      <w:start w:val="0"/>
      <w:numFmt w:val="bullet"/>
      <w:lvlText w:val="o"/>
      <w:lvlJc w:val="left"/>
      <w:pPr>
        <w:tabs>
          <w:tab w:val="num" w:pos="0"/>
        </w:tabs>
        <w:ind w:left="1194" w:hanging="360"/>
      </w:pPr>
      <w:rPr>
        <w:rFonts w:ascii="Courier New" w:hAnsi="Courier New" w:cs="Courier New" w:hint="default"/>
      </w:rPr>
    </w:lvl>
    <w:lvl w:ilvl="2">
      <w:start w:val="0"/>
      <w:numFmt w:val="bullet"/>
      <w:lvlText w:val=""/>
      <w:lvlJc w:val="left"/>
      <w:pPr>
        <w:tabs>
          <w:tab w:val="num" w:pos="0"/>
        </w:tabs>
        <w:ind w:left="1914" w:hanging="360"/>
      </w:pPr>
      <w:rPr>
        <w:rFonts w:ascii="Wingdings" w:hAnsi="Wingdings" w:cs="Wingdings" w:hint="default"/>
      </w:rPr>
    </w:lvl>
    <w:lvl w:ilvl="3">
      <w:start w:val="0"/>
      <w:numFmt w:val="bullet"/>
      <w:lvlText w:val=""/>
      <w:lvlJc w:val="left"/>
      <w:pPr>
        <w:tabs>
          <w:tab w:val="num" w:pos="0"/>
        </w:tabs>
        <w:ind w:left="2634" w:hanging="360"/>
      </w:pPr>
      <w:rPr>
        <w:rFonts w:ascii="Symbol" w:hAnsi="Symbol" w:cs="Symbol" w:hint="default"/>
      </w:rPr>
    </w:lvl>
    <w:lvl w:ilvl="4">
      <w:start w:val="0"/>
      <w:numFmt w:val="bullet"/>
      <w:lvlText w:val="o"/>
      <w:lvlJc w:val="left"/>
      <w:pPr>
        <w:tabs>
          <w:tab w:val="num" w:pos="0"/>
        </w:tabs>
        <w:ind w:left="3354" w:hanging="360"/>
      </w:pPr>
      <w:rPr>
        <w:rFonts w:ascii="Courier New" w:hAnsi="Courier New" w:cs="Courier New" w:hint="default"/>
      </w:rPr>
    </w:lvl>
    <w:lvl w:ilvl="5">
      <w:start w:val="0"/>
      <w:numFmt w:val="bullet"/>
      <w:lvlText w:val=""/>
      <w:lvlJc w:val="left"/>
      <w:pPr>
        <w:tabs>
          <w:tab w:val="num" w:pos="0"/>
        </w:tabs>
        <w:ind w:left="4074" w:hanging="360"/>
      </w:pPr>
      <w:rPr>
        <w:rFonts w:ascii="Wingdings" w:hAnsi="Wingdings" w:cs="Wingdings" w:hint="default"/>
      </w:rPr>
    </w:lvl>
    <w:lvl w:ilvl="6">
      <w:start w:val="0"/>
      <w:numFmt w:val="bullet"/>
      <w:lvlText w:val=""/>
      <w:lvlJc w:val="left"/>
      <w:pPr>
        <w:tabs>
          <w:tab w:val="num" w:pos="0"/>
        </w:tabs>
        <w:ind w:left="4794" w:hanging="360"/>
      </w:pPr>
      <w:rPr>
        <w:rFonts w:ascii="Symbol" w:hAnsi="Symbol" w:cs="Symbol" w:hint="default"/>
      </w:rPr>
    </w:lvl>
    <w:lvl w:ilvl="7">
      <w:start w:val="0"/>
      <w:numFmt w:val="bullet"/>
      <w:lvlText w:val="o"/>
      <w:lvlJc w:val="left"/>
      <w:pPr>
        <w:tabs>
          <w:tab w:val="num" w:pos="0"/>
        </w:tabs>
        <w:ind w:left="5514" w:hanging="360"/>
      </w:pPr>
      <w:rPr>
        <w:rFonts w:ascii="Courier New" w:hAnsi="Courier New" w:cs="Courier New" w:hint="default"/>
      </w:rPr>
    </w:lvl>
    <w:lvl w:ilvl="8">
      <w:start w:val="0"/>
      <w:numFmt w:val="bullet"/>
      <w:lvlText w:val=""/>
      <w:lvlJc w:val="left"/>
      <w:pPr>
        <w:tabs>
          <w:tab w:val="num" w:pos="0"/>
        </w:tabs>
        <w:ind w:left="6234"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e5ddb"/>
    <w:pPr>
      <w:widowControl/>
      <w:bidi w:val="0"/>
      <w:spacing w:lineRule="auto" w:line="240" w:before="0" w:after="0"/>
      <w:jc w:val="left"/>
    </w:pPr>
    <w:rPr>
      <w:rFonts w:ascii="Times New Roman" w:hAnsi="Times New Roman" w:eastAsia="Times New Roman" w:cs="Times New Roman"/>
      <w:color w:val="auto"/>
      <w:kern w:val="0"/>
      <w:sz w:val="24"/>
      <w:szCs w:val="24"/>
      <w:lang w:eastAsia="fr-FR" w:val="fr-FR" w:bidi="ar-SA"/>
    </w:rPr>
  </w:style>
  <w:style w:type="paragraph" w:styleId="Titre2">
    <w:name w:val="Heading 2"/>
    <w:basedOn w:val="Normal"/>
    <w:next w:val="Normal"/>
    <w:qFormat/>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uiPriority w:val="99"/>
    <w:qFormat/>
    <w:rsid w:val="008e5ddb"/>
    <w:rPr>
      <w:rFonts w:ascii="Calibri" w:hAnsi="Calibri" w:eastAsia="Calibri" w:cs="Times New Roman"/>
      <w:kern w:val="2"/>
      <w:lang w:val="en-US"/>
    </w:rPr>
  </w:style>
  <w:style w:type="character" w:styleId="LienInternet">
    <w:name w:val="Lien Internet"/>
    <w:basedOn w:val="DefaultParagraphFont"/>
    <w:uiPriority w:val="99"/>
    <w:unhideWhenUsed/>
    <w:rsid w:val="008e5ddb"/>
    <w:rPr>
      <w:color w:val="0000FF" w:themeColor="hyperlink"/>
      <w:u w:val="single"/>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Entteetpieddepage">
    <w:name w:val="En-tête et pied de page"/>
    <w:basedOn w:val="Normal"/>
    <w:qFormat/>
    <w:pPr/>
    <w:rPr/>
  </w:style>
  <w:style w:type="paragraph" w:styleId="Pieddepage">
    <w:name w:val="Footer"/>
    <w:basedOn w:val="Normal"/>
    <w:link w:val="PieddepageCar"/>
    <w:uiPriority w:val="99"/>
    <w:unhideWhenUsed/>
    <w:rsid w:val="008e5ddb"/>
    <w:pPr>
      <w:tabs>
        <w:tab w:val="clear" w:pos="708"/>
        <w:tab w:val="center" w:pos="4680" w:leader="none"/>
        <w:tab w:val="right" w:pos="9360" w:leader="none"/>
      </w:tabs>
      <w:spacing w:lineRule="auto" w:line="259" w:before="0" w:after="160"/>
    </w:pPr>
    <w:rPr>
      <w:rFonts w:ascii="Calibri" w:hAnsi="Calibri" w:eastAsia="Calibri"/>
      <w:kern w:val="2"/>
      <w:sz w:val="22"/>
      <w:szCs w:val="22"/>
      <w:lang w:val="en-US" w:eastAsia="en-US"/>
    </w:rPr>
  </w:style>
  <w:style w:type="paragraph" w:styleId="ListParagraph">
    <w:name w:val="List Paragraph"/>
    <w:basedOn w:val="Normal"/>
    <w:uiPriority w:val="34"/>
    <w:qFormat/>
    <w:rsid w:val="009a34fb"/>
    <w:pPr>
      <w:spacing w:before="0" w:after="0"/>
      <w:ind w:left="720" w:hanging="0"/>
      <w:contextualSpacing/>
    </w:pPr>
    <w:rPr/>
  </w:style>
  <w:style w:type="paragraph" w:styleId="Contenudecadre">
    <w:name w:val="Contenu de cadre"/>
    <w:basedOn w:val="Normal"/>
    <w:qFormat/>
    <w:pPr/>
    <w:rPr/>
  </w:style>
  <w:style w:type="paragraph" w:styleId="BodyTextIndent2">
    <w:name w:val="Body Text Indent 2"/>
    <w:basedOn w:val="Normal"/>
    <w:qFormat/>
    <w:pPr>
      <w:spacing w:lineRule="auto" w:line="240" w:before="0" w:after="0"/>
      <w:ind w:firstLine="708"/>
      <w:jc w:val="both"/>
    </w:pPr>
    <w:rPr>
      <w:rFonts w:ascii="Arial" w:hAnsi="Arial" w:eastAsia="Times New Roman" w:cs="Times New Roman"/>
      <w:sz w:val="24"/>
      <w:szCs w:val="20"/>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urs_ebolowa@yahoo.fr" TargetMode="External"/><Relationship Id="rId4" Type="http://schemas.openxmlformats.org/officeDocument/2006/relationships/hyperlink" Target="mailto:ccpcuebolowa@yahoo.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urs_ebolowa@yahoo.fr" TargetMode="External"/><Relationship Id="rId2" Type="http://schemas.openxmlformats.org/officeDocument/2006/relationships/hyperlink" Target="mailto:ccpcuebolowa@yahoo.com"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LibreOffice/7.3.7.2$Linux_X86_64 LibreOffice_project/30$Build-2</Application>
  <AppVersion>15.0000</AppVersion>
  <Pages>25</Pages>
  <Words>8747</Words>
  <Characters>41905</Characters>
  <CharactersWithSpaces>54522</CharactersWithSpaces>
  <Paragraphs>1745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2022-05-11T10:23:00Z</dcterms:created>
  <dc:creator>EFOUA NKOTTO M G</dc:creator>
  <dc:description/>
  <dc:language>fr-BE</dc:language>
  <cp:lastModifiedBy/>
  <cp:lastPrinted>2021-10-07T09:30:00Z</cp:lastPrinted>
  <dcterms:modified xsi:type="dcterms:W3CDTF">2023-11-14T13:54:21Z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